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1EE2" w14:textId="5744FC8F" w:rsidR="00E811B1" w:rsidRPr="00133DC5" w:rsidRDefault="00267042" w:rsidP="00E811B1">
      <w:pPr>
        <w:rPr>
          <w:rFonts w:ascii="Poppins" w:hAnsi="Poppins" w:cs="Poppins"/>
          <w:b/>
          <w:color w:val="000000" w:themeColor="text1"/>
          <w:lang w:val="en-GB"/>
        </w:rPr>
      </w:pPr>
      <w:r w:rsidRPr="00133DC5">
        <w:rPr>
          <w:rFonts w:ascii="Poppins" w:hAnsi="Poppins" w:cs="Poppins"/>
          <w:b/>
          <w:noProof/>
          <w:color w:val="000000" w:themeColor="text1"/>
          <w:lang w:val="en-GB"/>
        </w:rPr>
        <w:drawing>
          <wp:anchor distT="0" distB="0" distL="114300" distR="114300" simplePos="0" relativeHeight="251659264" behindDoc="0" locked="0" layoutInCell="1" allowOverlap="1" wp14:anchorId="065A9008" wp14:editId="32653F5F">
            <wp:simplePos x="0" y="0"/>
            <wp:positionH relativeFrom="column">
              <wp:posOffset>0</wp:posOffset>
            </wp:positionH>
            <wp:positionV relativeFrom="paragraph">
              <wp:posOffset>0</wp:posOffset>
            </wp:positionV>
            <wp:extent cx="774700" cy="1130300"/>
            <wp:effectExtent l="0" t="0" r="0" b="0"/>
            <wp:wrapThrough wrapText="bothSides">
              <wp:wrapPolygon edited="0">
                <wp:start x="7790" y="0"/>
                <wp:lineTo x="6020" y="243"/>
                <wp:lineTo x="354" y="3155"/>
                <wp:lineTo x="0" y="5582"/>
                <wp:lineTo x="0" y="9465"/>
                <wp:lineTo x="1416" y="11649"/>
                <wp:lineTo x="1416" y="12135"/>
                <wp:lineTo x="9207" y="15533"/>
                <wp:lineTo x="708" y="16261"/>
                <wp:lineTo x="708" y="21357"/>
                <wp:lineTo x="9207" y="21357"/>
                <wp:lineTo x="11331" y="21357"/>
                <wp:lineTo x="20892" y="21357"/>
                <wp:lineTo x="20892" y="16503"/>
                <wp:lineTo x="10623" y="15533"/>
                <wp:lineTo x="12039" y="15533"/>
                <wp:lineTo x="19830" y="12135"/>
                <wp:lineTo x="19830" y="11649"/>
                <wp:lineTo x="21246" y="9465"/>
                <wp:lineTo x="21246" y="5582"/>
                <wp:lineTo x="20892" y="3155"/>
                <wp:lineTo x="15580" y="243"/>
                <wp:lineTo x="13456" y="0"/>
                <wp:lineTo x="7790" y="0"/>
              </wp:wrapPolygon>
            </wp:wrapThrough>
            <wp:docPr id="674718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18774" name="Picture 674718774"/>
                    <pic:cNvPicPr/>
                  </pic:nvPicPr>
                  <pic:blipFill>
                    <a:blip r:embed="rId7"/>
                    <a:stretch>
                      <a:fillRect/>
                    </a:stretch>
                  </pic:blipFill>
                  <pic:spPr>
                    <a:xfrm>
                      <a:off x="0" y="0"/>
                      <a:ext cx="774700" cy="1130300"/>
                    </a:xfrm>
                    <a:prstGeom prst="rect">
                      <a:avLst/>
                    </a:prstGeom>
                  </pic:spPr>
                </pic:pic>
              </a:graphicData>
            </a:graphic>
            <wp14:sizeRelH relativeFrom="page">
              <wp14:pctWidth>0</wp14:pctWidth>
            </wp14:sizeRelH>
            <wp14:sizeRelV relativeFrom="page">
              <wp14:pctHeight>0</wp14:pctHeight>
            </wp14:sizeRelV>
          </wp:anchor>
        </w:drawing>
      </w:r>
      <w:r w:rsidR="00E811B1" w:rsidRPr="00133DC5">
        <w:rPr>
          <w:rFonts w:ascii="Poppins" w:hAnsi="Poppins" w:cs="Poppins"/>
          <w:b/>
          <w:color w:val="000000" w:themeColor="text1"/>
          <w:lang w:val="en-GB"/>
        </w:rPr>
        <w:t xml:space="preserve">St Paul’s CE Primary </w:t>
      </w:r>
      <w:r w:rsidR="00D33C32" w:rsidRPr="00133DC5">
        <w:rPr>
          <w:rFonts w:ascii="Poppins" w:hAnsi="Poppins" w:cs="Poppins"/>
          <w:b/>
          <w:color w:val="000000" w:themeColor="text1"/>
          <w:lang w:val="en-GB"/>
        </w:rPr>
        <w:t>S</w:t>
      </w:r>
      <w:r w:rsidR="00E811B1" w:rsidRPr="00133DC5">
        <w:rPr>
          <w:rFonts w:ascii="Poppins" w:hAnsi="Poppins" w:cs="Poppins"/>
          <w:b/>
          <w:color w:val="000000" w:themeColor="text1"/>
          <w:lang w:val="en-GB"/>
        </w:rPr>
        <w:t>chool, Brentford</w:t>
      </w:r>
    </w:p>
    <w:p w14:paraId="213CAB21" w14:textId="77777777" w:rsidR="00E811B1" w:rsidRPr="00133DC5" w:rsidRDefault="00E811B1" w:rsidP="00E811B1">
      <w:pPr>
        <w:rPr>
          <w:rFonts w:ascii="Poppins" w:hAnsi="Poppins" w:cs="Poppins"/>
          <w:b/>
          <w:color w:val="000000" w:themeColor="text1"/>
          <w:lang w:val="en-GB"/>
        </w:rPr>
      </w:pPr>
      <w:r w:rsidRPr="00133DC5">
        <w:rPr>
          <w:rFonts w:ascii="Poppins" w:hAnsi="Poppins" w:cs="Poppins"/>
          <w:b/>
          <w:color w:val="000000" w:themeColor="text1"/>
          <w:lang w:val="en-GB"/>
        </w:rPr>
        <w:t>Clerk to the Governors</w:t>
      </w:r>
    </w:p>
    <w:p w14:paraId="0B4228BA" w14:textId="628676A6" w:rsidR="00E811B1" w:rsidRPr="00133DC5" w:rsidRDefault="00E811B1" w:rsidP="00E811B1">
      <w:pPr>
        <w:rPr>
          <w:rFonts w:ascii="Poppins" w:hAnsi="Poppins" w:cs="Poppins"/>
          <w:b/>
          <w:color w:val="000000" w:themeColor="text1"/>
          <w:lang w:val="en-GB"/>
        </w:rPr>
      </w:pPr>
      <w:r w:rsidRPr="00133DC5">
        <w:rPr>
          <w:rFonts w:ascii="Poppins" w:hAnsi="Poppins" w:cs="Poppins"/>
          <w:b/>
          <w:color w:val="000000" w:themeColor="text1"/>
          <w:lang w:val="en-GB"/>
        </w:rPr>
        <w:t>Job Description</w:t>
      </w:r>
    </w:p>
    <w:p w14:paraId="26A639CB" w14:textId="77777777" w:rsidR="00E811B1" w:rsidRDefault="00E811B1" w:rsidP="00E811B1">
      <w:pPr>
        <w:rPr>
          <w:rFonts w:ascii="Poppins" w:hAnsi="Poppins" w:cs="Poppins"/>
          <w:bCs/>
          <w:color w:val="000000" w:themeColor="text1"/>
          <w:sz w:val="20"/>
          <w:szCs w:val="20"/>
          <w:lang w:val="en-GB"/>
        </w:rPr>
      </w:pPr>
    </w:p>
    <w:p w14:paraId="38307B94" w14:textId="77777777" w:rsidR="00267042" w:rsidRDefault="00267042" w:rsidP="00E811B1">
      <w:pPr>
        <w:rPr>
          <w:rFonts w:ascii="Poppins" w:hAnsi="Poppins" w:cs="Poppins"/>
          <w:b/>
          <w:color w:val="000000" w:themeColor="text1"/>
          <w:sz w:val="20"/>
          <w:szCs w:val="20"/>
          <w:lang w:val="en-GB"/>
        </w:rPr>
      </w:pPr>
    </w:p>
    <w:p w14:paraId="6223E2F7" w14:textId="77777777" w:rsidR="00267042" w:rsidRDefault="00267042" w:rsidP="00E811B1">
      <w:pPr>
        <w:rPr>
          <w:rFonts w:ascii="Poppins" w:hAnsi="Poppins" w:cs="Poppins"/>
          <w:b/>
          <w:color w:val="000000" w:themeColor="text1"/>
          <w:sz w:val="20"/>
          <w:szCs w:val="20"/>
          <w:lang w:val="en-GB"/>
        </w:rPr>
      </w:pPr>
    </w:p>
    <w:p w14:paraId="7047E71B" w14:textId="77777777" w:rsidR="00133DC5" w:rsidRDefault="00133DC5" w:rsidP="00E811B1">
      <w:pPr>
        <w:rPr>
          <w:rFonts w:ascii="Poppins" w:hAnsi="Poppins" w:cs="Poppins"/>
          <w:b/>
          <w:color w:val="000000" w:themeColor="text1"/>
          <w:sz w:val="20"/>
          <w:szCs w:val="20"/>
          <w:lang w:val="en-GB"/>
        </w:rPr>
      </w:pPr>
    </w:p>
    <w:p w14:paraId="042126E4" w14:textId="0CF9B1BA" w:rsidR="00E811B1" w:rsidRPr="00E811B1" w:rsidRDefault="00E811B1" w:rsidP="00E811B1">
      <w:pPr>
        <w:rPr>
          <w:rFonts w:ascii="Poppins" w:hAnsi="Poppins" w:cs="Poppins"/>
          <w:b/>
          <w:color w:val="000000" w:themeColor="text1"/>
          <w:sz w:val="28"/>
          <w:szCs w:val="28"/>
          <w:lang w:val="en-GB"/>
        </w:rPr>
      </w:pPr>
      <w:r w:rsidRPr="00E811B1">
        <w:rPr>
          <w:rFonts w:ascii="Poppins" w:hAnsi="Poppins" w:cs="Poppins"/>
          <w:b/>
          <w:color w:val="000000" w:themeColor="text1"/>
          <w:sz w:val="28"/>
          <w:szCs w:val="28"/>
          <w:lang w:val="en-GB"/>
        </w:rPr>
        <w:t>Outline of role</w:t>
      </w:r>
      <w:r w:rsidRPr="00267042">
        <w:rPr>
          <w:rFonts w:ascii="Poppins" w:hAnsi="Poppins" w:cs="Poppins"/>
          <w:b/>
          <w:color w:val="000000" w:themeColor="text1"/>
          <w:sz w:val="28"/>
          <w:szCs w:val="28"/>
          <w:lang w:val="en-GB"/>
        </w:rPr>
        <w:t>:</w:t>
      </w:r>
    </w:p>
    <w:p w14:paraId="0E370927" w14:textId="77777777" w:rsidR="00133DC5" w:rsidRDefault="00E811B1" w:rsidP="00133DC5">
      <w:p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 xml:space="preserve">The clerk to the governors has responsibility to the full governing body—the clerk is expected to work closely with the chair of governors in particular alongside the chairs of the sub-committees (Children, Families and Community; Finance and Resources; Curriculum and Achievement), organising and clerking the regular governing body and governors’ committee meetings.  It also includes attendance at other meetings involving such as RIG (School Improvement), School Development Planning, working party meetings and any other meetings which are under the purview of the governing body.  The work is preparing the meetings, minuting and guiding the meetings, and writing up the meetings.  </w:t>
      </w:r>
    </w:p>
    <w:p w14:paraId="06DD989A" w14:textId="1FED7E46" w:rsidR="00E811B1" w:rsidRPr="00E811B1" w:rsidRDefault="00E811B1" w:rsidP="00133DC5">
      <w:pPr>
        <w:jc w:val="both"/>
        <w:rPr>
          <w:rFonts w:ascii="Poppins" w:hAnsi="Poppins" w:cs="Poppins"/>
          <w:bCs/>
          <w:color w:val="000000" w:themeColor="text1"/>
          <w:sz w:val="20"/>
          <w:szCs w:val="20"/>
          <w:lang w:val="en-GB"/>
        </w:rPr>
      </w:pPr>
    </w:p>
    <w:p w14:paraId="7E340004" w14:textId="77777777" w:rsidR="00E811B1" w:rsidRPr="00E811B1" w:rsidRDefault="00E811B1" w:rsidP="00733D28">
      <w:p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The hours within each academic year:</w:t>
      </w:r>
    </w:p>
    <w:p w14:paraId="2BF1A2E0" w14:textId="5481C3D2"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3 full governing body meetings (evenings), each approximately 2 hours</w:t>
      </w:r>
    </w:p>
    <w:p w14:paraId="700223CB"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3 day-time committee meetings each term (i.e., nine meetings in the year, each approximately 2 hours)</w:t>
      </w:r>
    </w:p>
    <w:p w14:paraId="1D241A56"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At least 5 other day-time meetings: e.g., RIG, Learning Review morning, School development meeting.</w:t>
      </w:r>
    </w:p>
    <w:p w14:paraId="0D1304D3"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Additional ad-hoc meetings relevant to the role: e.g., disciplinary, grievance, complaint meetings.</w:t>
      </w:r>
    </w:p>
    <w:p w14:paraId="091A5303" w14:textId="16C5EB7E" w:rsid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 xml:space="preserve">The role </w:t>
      </w:r>
      <w:r w:rsidR="00C21082">
        <w:rPr>
          <w:rFonts w:ascii="Poppins" w:hAnsi="Poppins" w:cs="Poppins"/>
          <w:bCs/>
          <w:color w:val="000000" w:themeColor="text1"/>
          <w:sz w:val="20"/>
          <w:szCs w:val="20"/>
          <w:lang w:val="en-GB"/>
        </w:rPr>
        <w:t xml:space="preserve">is equivalent to </w:t>
      </w:r>
      <w:r w:rsidRPr="00E811B1">
        <w:rPr>
          <w:rFonts w:ascii="Poppins" w:hAnsi="Poppins" w:cs="Poppins"/>
          <w:bCs/>
          <w:color w:val="000000" w:themeColor="text1"/>
          <w:sz w:val="20"/>
          <w:szCs w:val="20"/>
          <w:lang w:val="en-GB"/>
        </w:rPr>
        <w:t>1.</w:t>
      </w:r>
      <w:r w:rsidR="00133DC5">
        <w:rPr>
          <w:rFonts w:ascii="Poppins" w:hAnsi="Poppins" w:cs="Poppins"/>
          <w:bCs/>
          <w:color w:val="000000" w:themeColor="text1"/>
          <w:sz w:val="20"/>
          <w:szCs w:val="20"/>
          <w:lang w:val="en-GB"/>
        </w:rPr>
        <w:t>7</w:t>
      </w:r>
      <w:r w:rsidRPr="00E811B1">
        <w:rPr>
          <w:rFonts w:ascii="Poppins" w:hAnsi="Poppins" w:cs="Poppins"/>
          <w:bCs/>
          <w:color w:val="000000" w:themeColor="text1"/>
          <w:sz w:val="20"/>
          <w:szCs w:val="20"/>
          <w:lang w:val="en-GB"/>
        </w:rPr>
        <w:t>5 hours a week over the 38 weeks of an academic year.</w:t>
      </w:r>
    </w:p>
    <w:p w14:paraId="16CEDF95" w14:textId="77777777" w:rsidR="00733D28" w:rsidRDefault="00733D28" w:rsidP="00733D28">
      <w:pPr>
        <w:jc w:val="both"/>
        <w:rPr>
          <w:rFonts w:ascii="Poppins" w:hAnsi="Poppins" w:cs="Poppins"/>
          <w:bCs/>
          <w:color w:val="000000" w:themeColor="text1"/>
          <w:sz w:val="20"/>
          <w:szCs w:val="20"/>
          <w:lang w:val="en-GB"/>
        </w:rPr>
      </w:pPr>
    </w:p>
    <w:p w14:paraId="5A30BB07" w14:textId="72A74A00" w:rsidR="00E811B1" w:rsidRPr="00E811B1" w:rsidRDefault="00E811B1" w:rsidP="00733D28">
      <w:pPr>
        <w:jc w:val="both"/>
        <w:rPr>
          <w:rFonts w:ascii="Poppins" w:hAnsi="Poppins" w:cs="Poppins"/>
          <w:b/>
          <w:color w:val="000000" w:themeColor="text1"/>
          <w:sz w:val="28"/>
          <w:szCs w:val="28"/>
          <w:lang w:val="en-GB"/>
        </w:rPr>
      </w:pPr>
      <w:r w:rsidRPr="00E811B1">
        <w:rPr>
          <w:rFonts w:ascii="Poppins" w:hAnsi="Poppins" w:cs="Poppins"/>
          <w:b/>
          <w:color w:val="000000" w:themeColor="text1"/>
          <w:sz w:val="28"/>
          <w:szCs w:val="28"/>
          <w:lang w:val="en-GB"/>
        </w:rPr>
        <w:t>Knowledge and understanding</w:t>
      </w:r>
    </w:p>
    <w:p w14:paraId="4FB4B5BA" w14:textId="24E266AE" w:rsidR="00E811B1" w:rsidRPr="00E811B1" w:rsidRDefault="00E811B1" w:rsidP="00733D28">
      <w:p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The clerk to the governors will:</w:t>
      </w:r>
    </w:p>
    <w:p w14:paraId="62AC9036"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Know the features of effective governance, and the board’s governance structure and core functions</w:t>
      </w:r>
    </w:p>
    <w:p w14:paraId="11255A30"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 xml:space="preserve">Understand their role as set out in legislation </w:t>
      </w:r>
    </w:p>
    <w:p w14:paraId="61018C7F"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Understand key national education policies and the local education context in which the board is operating</w:t>
      </w:r>
    </w:p>
    <w:p w14:paraId="1377D2A9"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Know the board’s duties under legislation and statutory guidance</w:t>
      </w:r>
    </w:p>
    <w:p w14:paraId="76D94DCC"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Understand the importance of the board adhering to and promoting the school’s internal procedures</w:t>
      </w:r>
    </w:p>
    <w:p w14:paraId="098A71FD"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Understand the school’s governance structure, including legal structure and constitution and scheme of delegation</w:t>
      </w:r>
    </w:p>
    <w:p w14:paraId="1F43B986"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Understand the principles of records management and have working knowledge of the Data Protection Act and the Freedom of Information Act</w:t>
      </w:r>
    </w:p>
    <w:p w14:paraId="04310F84"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Understand the board’s accountability to and relationship with other bodies (e.g. the DfE, Education and Skills Funding Agency and Ofsted)</w:t>
      </w:r>
    </w:p>
    <w:p w14:paraId="692CF984"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lastRenderedPageBreak/>
        <w:t xml:space="preserve">Know the board’s code of conduct and strategic priorities </w:t>
      </w:r>
    </w:p>
    <w:p w14:paraId="7D6D307D"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Understand the school’s culture, values and ethos</w:t>
      </w:r>
    </w:p>
    <w:p w14:paraId="60EA2F0F"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Know which information about pupil performance and financial management will be used by the board to hold leaders to account</w:t>
      </w:r>
    </w:p>
    <w:p w14:paraId="39F7D12E" w14:textId="77777777" w:rsidR="00E811B1" w:rsidRDefault="00E811B1" w:rsidP="00E811B1">
      <w:pPr>
        <w:ind w:left="720"/>
        <w:rPr>
          <w:rFonts w:ascii="Poppins" w:hAnsi="Poppins" w:cs="Poppins"/>
          <w:bCs/>
          <w:color w:val="000000" w:themeColor="text1"/>
          <w:sz w:val="20"/>
          <w:szCs w:val="20"/>
          <w:lang w:val="en-GB"/>
        </w:rPr>
      </w:pPr>
    </w:p>
    <w:p w14:paraId="131C31D6" w14:textId="67FD29FB" w:rsidR="00E811B1" w:rsidRPr="00E811B1" w:rsidRDefault="00E811B1" w:rsidP="00733D28">
      <w:pPr>
        <w:rPr>
          <w:rFonts w:ascii="Poppins" w:hAnsi="Poppins" w:cs="Poppins"/>
          <w:b/>
          <w:color w:val="000000" w:themeColor="text1"/>
          <w:sz w:val="28"/>
          <w:szCs w:val="28"/>
          <w:lang w:val="en-GB"/>
        </w:rPr>
      </w:pPr>
      <w:r w:rsidRPr="00E811B1">
        <w:rPr>
          <w:rFonts w:ascii="Poppins" w:hAnsi="Poppins" w:cs="Poppins"/>
          <w:b/>
          <w:color w:val="000000" w:themeColor="text1"/>
          <w:sz w:val="28"/>
          <w:szCs w:val="28"/>
          <w:lang w:val="en-GB"/>
        </w:rPr>
        <w:t>Administration</w:t>
      </w:r>
    </w:p>
    <w:p w14:paraId="013690E3" w14:textId="71D33186" w:rsidR="00E811B1" w:rsidRPr="00E811B1" w:rsidRDefault="00E811B1" w:rsidP="00733D28">
      <w:p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The clerk to the governors will:</w:t>
      </w:r>
    </w:p>
    <w:p w14:paraId="798932A0" w14:textId="4B6FF076"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Ensure that agendas are agreed between the head and chairs in advance of publication.</w:t>
      </w:r>
    </w:p>
    <w:p w14:paraId="1F6826A7"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Check that meetings are quorate, and if not, provide appropriate advice on how to proceed</w:t>
      </w:r>
    </w:p>
    <w:p w14:paraId="799F982D"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Establish and maintain efficient procedures for meetings, sharing documents in a timely manner</w:t>
      </w:r>
    </w:p>
    <w:p w14:paraId="7A9DE96F"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 xml:space="preserve">Make sure that board papers are clear and accurate, and that </w:t>
      </w:r>
      <w:proofErr w:type="gramStart"/>
      <w:r w:rsidRPr="00E811B1">
        <w:rPr>
          <w:rFonts w:ascii="Poppins" w:hAnsi="Poppins" w:cs="Poppins"/>
          <w:bCs/>
          <w:color w:val="000000" w:themeColor="text1"/>
          <w:sz w:val="20"/>
          <w:szCs w:val="20"/>
          <w:lang w:val="en-GB"/>
        </w:rPr>
        <w:t>minutes</w:t>
      </w:r>
      <w:proofErr w:type="gramEnd"/>
      <w:r w:rsidRPr="00E811B1">
        <w:rPr>
          <w:rFonts w:ascii="Poppins" w:hAnsi="Poppins" w:cs="Poppins"/>
          <w:bCs/>
          <w:color w:val="000000" w:themeColor="text1"/>
          <w:sz w:val="20"/>
          <w:szCs w:val="20"/>
          <w:lang w:val="en-GB"/>
        </w:rPr>
        <w:t xml:space="preserve"> capture discussion points and actions</w:t>
      </w:r>
    </w:p>
    <w:p w14:paraId="17114788"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Ensure that Governors’ records are accurately maintained and comply with statutory guidance and procedures are followed</w:t>
      </w:r>
    </w:p>
    <w:p w14:paraId="0CF1D7CB"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Challenge the board if meetings are not conducted in a proper or orderly manner</w:t>
      </w:r>
    </w:p>
    <w:p w14:paraId="34F040BE"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Support the chair in identifying priorities and upcoming issues when planning meetings</w:t>
      </w:r>
    </w:p>
    <w:p w14:paraId="7FF08320"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Support the Governing body in the scheduling of meetings in line with the governance annual plan.</w:t>
      </w:r>
    </w:p>
    <w:p w14:paraId="48E3551D"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Prepare thoroughly for meetings and ensure that outstanding action points are acted on</w:t>
      </w:r>
    </w:p>
    <w:p w14:paraId="5445285A"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Maintain or help maintain accurate registers (e.g. register of interests)</w:t>
      </w:r>
    </w:p>
    <w:p w14:paraId="7C29F755"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Establish and administer procedures for filling vacancies on the board</w:t>
      </w:r>
    </w:p>
    <w:p w14:paraId="710274A2"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 xml:space="preserve">Keep a record of governors’ attendance </w:t>
      </w:r>
    </w:p>
    <w:p w14:paraId="06415554"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Understand the principles of confidentiality and apply this to their own work and that of the board</w:t>
      </w:r>
    </w:p>
    <w:p w14:paraId="13732F57"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Have an eye for detail and excellent proofreading skills</w:t>
      </w:r>
    </w:p>
    <w:p w14:paraId="44EBDC72"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Use technology effectively to streamline the board’s processes</w:t>
      </w:r>
    </w:p>
    <w:p w14:paraId="311AA993" w14:textId="6556FCD9"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 xml:space="preserve">Ensure that the administration of the governing body adheres to the requirements of relevant Data Protection </w:t>
      </w:r>
      <w:r w:rsidR="006E5C7E">
        <w:rPr>
          <w:rFonts w:ascii="Poppins" w:hAnsi="Poppins" w:cs="Poppins"/>
          <w:bCs/>
          <w:color w:val="000000" w:themeColor="text1"/>
          <w:sz w:val="20"/>
          <w:szCs w:val="20"/>
          <w:lang w:val="en-GB"/>
        </w:rPr>
        <w:t xml:space="preserve">and GDPR </w:t>
      </w:r>
      <w:r w:rsidRPr="00E811B1">
        <w:rPr>
          <w:rFonts w:ascii="Poppins" w:hAnsi="Poppins" w:cs="Poppins"/>
          <w:bCs/>
          <w:color w:val="000000" w:themeColor="text1"/>
          <w:sz w:val="20"/>
          <w:szCs w:val="20"/>
          <w:lang w:val="en-GB"/>
        </w:rPr>
        <w:t>regulations</w:t>
      </w:r>
      <w:r w:rsidR="006E5C7E">
        <w:rPr>
          <w:rFonts w:ascii="Poppins" w:hAnsi="Poppins" w:cs="Poppins"/>
          <w:bCs/>
          <w:color w:val="000000" w:themeColor="text1"/>
          <w:sz w:val="20"/>
          <w:szCs w:val="20"/>
          <w:lang w:val="en-GB"/>
        </w:rPr>
        <w:t xml:space="preserve"> </w:t>
      </w:r>
    </w:p>
    <w:p w14:paraId="66E82AAA" w14:textId="77777777" w:rsidR="00E811B1" w:rsidRPr="00E811B1" w:rsidRDefault="00E811B1" w:rsidP="00E811B1">
      <w:pPr>
        <w:ind w:left="720"/>
        <w:rPr>
          <w:rFonts w:ascii="Poppins" w:hAnsi="Poppins" w:cs="Poppins"/>
          <w:bCs/>
          <w:color w:val="000000" w:themeColor="text1"/>
          <w:sz w:val="20"/>
          <w:szCs w:val="20"/>
          <w:lang w:val="en-GB"/>
        </w:rPr>
      </w:pPr>
    </w:p>
    <w:p w14:paraId="73B9B9C9" w14:textId="77777777" w:rsidR="00E811B1" w:rsidRPr="00E811B1" w:rsidRDefault="00E811B1" w:rsidP="00733D28">
      <w:pPr>
        <w:rPr>
          <w:rFonts w:ascii="Poppins" w:hAnsi="Poppins" w:cs="Poppins"/>
          <w:b/>
          <w:color w:val="000000" w:themeColor="text1"/>
          <w:sz w:val="28"/>
          <w:szCs w:val="28"/>
          <w:lang w:val="en-GB"/>
        </w:rPr>
      </w:pPr>
      <w:r w:rsidRPr="00E811B1">
        <w:rPr>
          <w:rFonts w:ascii="Poppins" w:hAnsi="Poppins" w:cs="Poppins"/>
          <w:b/>
          <w:color w:val="000000" w:themeColor="text1"/>
          <w:sz w:val="28"/>
          <w:szCs w:val="28"/>
          <w:lang w:val="en-GB"/>
        </w:rPr>
        <w:t>Advice and guidance</w:t>
      </w:r>
    </w:p>
    <w:p w14:paraId="5EFDC044" w14:textId="38434B9C" w:rsidR="00E811B1" w:rsidRPr="00E811B1" w:rsidRDefault="00E811B1" w:rsidP="00733D28">
      <w:p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The clerk to the governors will:</w:t>
      </w:r>
    </w:p>
    <w:p w14:paraId="47C5E165"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 xml:space="preserve">Provide appropriate information for the board </w:t>
      </w:r>
    </w:p>
    <w:p w14:paraId="0D64C0BA"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Update the board on changes to legal or statutory requirements</w:t>
      </w:r>
    </w:p>
    <w:p w14:paraId="6D425BA9"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Access third-party guidance on behalf of the board where necessary</w:t>
      </w:r>
    </w:p>
    <w:p w14:paraId="25C35629"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Understand the principles of conflicts of interest, and is able to advise the board on managing and avoiding these</w:t>
      </w:r>
    </w:p>
    <w:p w14:paraId="51CD2ECC"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Understand how and when to escalate concerns where there is non-compliance or suspected misconduct</w:t>
      </w:r>
    </w:p>
    <w:p w14:paraId="47892206" w14:textId="77777777" w:rsidR="00E811B1" w:rsidRPr="00E811B1" w:rsidRDefault="00E811B1" w:rsidP="00E811B1">
      <w:pPr>
        <w:numPr>
          <w:ilvl w:val="0"/>
          <w:numId w:val="13"/>
        </w:numPr>
        <w:jc w:val="both"/>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lastRenderedPageBreak/>
        <w:t>Speak out where the board is overstepping its strategic role or is not following the code of conduct</w:t>
      </w:r>
    </w:p>
    <w:p w14:paraId="1553CFD8" w14:textId="77777777" w:rsidR="00E811B1" w:rsidRDefault="00E811B1" w:rsidP="00E811B1">
      <w:pPr>
        <w:ind w:left="720"/>
        <w:jc w:val="both"/>
        <w:rPr>
          <w:rFonts w:ascii="Poppins" w:hAnsi="Poppins" w:cs="Poppins"/>
          <w:bCs/>
          <w:color w:val="000000" w:themeColor="text1"/>
          <w:sz w:val="20"/>
          <w:szCs w:val="20"/>
          <w:lang w:val="en-GB"/>
        </w:rPr>
      </w:pPr>
    </w:p>
    <w:p w14:paraId="72EB18D1" w14:textId="6FCFE367" w:rsidR="00E811B1" w:rsidRPr="00E811B1" w:rsidRDefault="00E811B1" w:rsidP="00733D28">
      <w:pPr>
        <w:jc w:val="both"/>
        <w:rPr>
          <w:rFonts w:ascii="Poppins" w:hAnsi="Poppins" w:cs="Poppins"/>
          <w:b/>
          <w:color w:val="000000" w:themeColor="text1"/>
          <w:sz w:val="28"/>
          <w:szCs w:val="28"/>
          <w:lang w:val="en-GB"/>
        </w:rPr>
      </w:pPr>
      <w:r w:rsidRPr="00E811B1">
        <w:rPr>
          <w:rFonts w:ascii="Poppins" w:hAnsi="Poppins" w:cs="Poppins"/>
          <w:b/>
          <w:color w:val="000000" w:themeColor="text1"/>
          <w:sz w:val="28"/>
          <w:szCs w:val="28"/>
          <w:lang w:val="en-GB"/>
        </w:rPr>
        <w:t>People and relationships</w:t>
      </w:r>
    </w:p>
    <w:p w14:paraId="40F60D8D" w14:textId="283A06D7" w:rsidR="00E811B1" w:rsidRPr="00E811B1" w:rsidRDefault="00E811B1" w:rsidP="00733D28">
      <w:p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The clerk to the governors will:</w:t>
      </w:r>
    </w:p>
    <w:p w14:paraId="3A72A274" w14:textId="77777777" w:rsidR="00E811B1"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Build effective professional relationships with the board, school leadership, external contacts and others</w:t>
      </w:r>
    </w:p>
    <w:p w14:paraId="5ACF19E0" w14:textId="77777777" w:rsidR="00E811B1"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Establish effective channels of communication with the board, the wider school and any external contacts and partners</w:t>
      </w:r>
    </w:p>
    <w:p w14:paraId="56208921" w14:textId="77777777" w:rsidR="00E811B1"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Contribute to discussions about the design of governance committees and structures</w:t>
      </w:r>
    </w:p>
    <w:p w14:paraId="3939A043" w14:textId="77777777" w:rsidR="00E811B1"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Advise the board when governors’ terms of office end, and assess the effect this will have on the board’s skills mix</w:t>
      </w:r>
    </w:p>
    <w:p w14:paraId="72C60C0B" w14:textId="77777777" w:rsidR="00E811B1"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Establish and facilitate transparent procedures to fill vacancies</w:t>
      </w:r>
    </w:p>
    <w:p w14:paraId="32C8FCCE" w14:textId="77777777" w:rsidR="00E811B1"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Help the board to create a culture in which challenge is welcomed</w:t>
      </w:r>
    </w:p>
    <w:p w14:paraId="63973995" w14:textId="77777777" w:rsidR="00E811B1"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Support the board when carrying out self-evaluation exercises</w:t>
      </w:r>
    </w:p>
    <w:p w14:paraId="3B8905A9" w14:textId="77777777" w:rsidR="00E811B1"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Ensure that the confidentiality of materials prepared for and discussions held at governing body meetings is maintained at all times</w:t>
      </w:r>
    </w:p>
    <w:p w14:paraId="12AAF9E4" w14:textId="77777777" w:rsidR="00E811B1"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Remain committed to improving own performance and that of others involved in governance, taking advantage of opportunities to attend training and development.</w:t>
      </w:r>
    </w:p>
    <w:p w14:paraId="44415CF8" w14:textId="77777777" w:rsidR="00E811B1" w:rsidRPr="00E811B1" w:rsidRDefault="00E811B1" w:rsidP="00E811B1">
      <w:pPr>
        <w:ind w:left="720"/>
        <w:rPr>
          <w:rFonts w:ascii="Poppins" w:hAnsi="Poppins" w:cs="Poppins"/>
          <w:bCs/>
          <w:color w:val="000000" w:themeColor="text1"/>
          <w:sz w:val="20"/>
          <w:szCs w:val="20"/>
          <w:lang w:val="en-GB"/>
        </w:rPr>
      </w:pPr>
    </w:p>
    <w:p w14:paraId="1A987854" w14:textId="77777777" w:rsidR="00E811B1" w:rsidRPr="00E811B1" w:rsidRDefault="00E811B1" w:rsidP="00733D28">
      <w:p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 xml:space="preserve">This job description outlines the main duties and responsibilities of this </w:t>
      </w:r>
      <w:proofErr w:type="gramStart"/>
      <w:r w:rsidRPr="00E811B1">
        <w:rPr>
          <w:rFonts w:ascii="Poppins" w:hAnsi="Poppins" w:cs="Poppins"/>
          <w:bCs/>
          <w:color w:val="000000" w:themeColor="text1"/>
          <w:sz w:val="20"/>
          <w:szCs w:val="20"/>
          <w:lang w:val="en-GB"/>
        </w:rPr>
        <w:t>post,</w:t>
      </w:r>
      <w:proofErr w:type="gramEnd"/>
      <w:r w:rsidRPr="00E811B1">
        <w:rPr>
          <w:rFonts w:ascii="Poppins" w:hAnsi="Poppins" w:cs="Poppins"/>
          <w:bCs/>
          <w:color w:val="000000" w:themeColor="text1"/>
          <w:sz w:val="20"/>
          <w:szCs w:val="20"/>
          <w:lang w:val="en-GB"/>
        </w:rPr>
        <w:t xml:space="preserve"> however, it is not intended to be an exhaustive list.  It may be subject to modification or amendment after consultation between the post-holder and Chair of Governors.  These responsibilities are subject to the general duties and responsibilities contained within the statement of contract.</w:t>
      </w:r>
    </w:p>
    <w:p w14:paraId="664CE702" w14:textId="77777777" w:rsidR="00E811B1" w:rsidRPr="00E811B1" w:rsidRDefault="00E811B1" w:rsidP="00E811B1">
      <w:pPr>
        <w:ind w:left="720"/>
        <w:rPr>
          <w:rFonts w:ascii="Poppins" w:hAnsi="Poppins" w:cs="Poppins"/>
          <w:bCs/>
          <w:color w:val="000000" w:themeColor="text1"/>
          <w:sz w:val="20"/>
          <w:szCs w:val="20"/>
          <w:lang w:val="en-GB"/>
        </w:rPr>
      </w:pPr>
    </w:p>
    <w:p w14:paraId="2F473648" w14:textId="77777777" w:rsidR="00E811B1" w:rsidRPr="00E811B1" w:rsidRDefault="00E811B1" w:rsidP="00733D28">
      <w:pPr>
        <w:rPr>
          <w:rFonts w:ascii="Poppins" w:hAnsi="Poppins" w:cs="Poppins"/>
          <w:b/>
          <w:color w:val="000000" w:themeColor="text1"/>
          <w:sz w:val="28"/>
          <w:szCs w:val="28"/>
          <w:lang w:val="en-GB"/>
        </w:rPr>
      </w:pPr>
      <w:r w:rsidRPr="00E811B1">
        <w:rPr>
          <w:rFonts w:ascii="Poppins" w:hAnsi="Poppins" w:cs="Poppins"/>
          <w:b/>
          <w:color w:val="000000" w:themeColor="text1"/>
          <w:sz w:val="28"/>
          <w:szCs w:val="28"/>
          <w:lang w:val="en-GB"/>
        </w:rPr>
        <w:t>Confidentiality</w:t>
      </w:r>
    </w:p>
    <w:p w14:paraId="59FA39FA" w14:textId="77777777" w:rsidR="00E811B1" w:rsidRPr="00E811B1" w:rsidRDefault="00E811B1" w:rsidP="00733D28">
      <w:p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Whilst undertaking your duties in the school you may see, hear or access information of a confidential nature.  This may be relating to the work of the school, or information relating to specific pupils or staff.  This information is confidential and should not be shared or passed on to any third party or unauthorised person.</w:t>
      </w:r>
    </w:p>
    <w:p w14:paraId="6F8F1325" w14:textId="77777777" w:rsidR="00E811B1" w:rsidRPr="00E811B1" w:rsidRDefault="00E811B1" w:rsidP="00E811B1">
      <w:pPr>
        <w:rPr>
          <w:rFonts w:ascii="Arial" w:hAnsi="Arial" w:cs="Arial"/>
          <w:b/>
          <w:color w:val="000000" w:themeColor="text1"/>
          <w:sz w:val="22"/>
          <w:szCs w:val="22"/>
          <w:lang w:val="en-GB"/>
        </w:rPr>
      </w:pPr>
    </w:p>
    <w:p w14:paraId="5EDE5EC9" w14:textId="77777777" w:rsidR="00E811B1" w:rsidRPr="00E811B1" w:rsidRDefault="00E811B1" w:rsidP="00E811B1">
      <w:pPr>
        <w:rPr>
          <w:rFonts w:ascii="Arial" w:hAnsi="Arial" w:cs="Arial"/>
          <w:b/>
          <w:color w:val="000000" w:themeColor="text1"/>
          <w:sz w:val="22"/>
          <w:szCs w:val="22"/>
          <w:lang w:val="en-GB"/>
        </w:rPr>
      </w:pPr>
    </w:p>
    <w:p w14:paraId="2EC5237E" w14:textId="77777777" w:rsidR="00E811B1" w:rsidRDefault="00E811B1">
      <w:pPr>
        <w:rPr>
          <w:rFonts w:ascii="Arial" w:hAnsi="Arial" w:cs="Arial"/>
          <w:b/>
          <w:color w:val="000000" w:themeColor="text1"/>
          <w:sz w:val="22"/>
          <w:szCs w:val="22"/>
        </w:rPr>
      </w:pPr>
      <w:r>
        <w:rPr>
          <w:rFonts w:ascii="Arial" w:hAnsi="Arial" w:cs="Arial"/>
          <w:b/>
          <w:color w:val="000000" w:themeColor="text1"/>
          <w:sz w:val="22"/>
          <w:szCs w:val="22"/>
        </w:rPr>
        <w:br w:type="page"/>
      </w:r>
    </w:p>
    <w:p w14:paraId="2530D8A7" w14:textId="2BF9F1FC" w:rsidR="0002007A" w:rsidRDefault="0002007A" w:rsidP="00E811B1">
      <w:pPr>
        <w:widowControl w:val="0"/>
        <w:autoSpaceDE w:val="0"/>
        <w:autoSpaceDN w:val="0"/>
        <w:adjustRightInd w:val="0"/>
        <w:rPr>
          <w:rFonts w:ascii="Arial" w:hAnsi="Arial" w:cs="Arial"/>
          <w:b/>
          <w:color w:val="000000" w:themeColor="text1"/>
          <w:sz w:val="22"/>
          <w:szCs w:val="22"/>
        </w:rPr>
      </w:pPr>
      <w:r>
        <w:rPr>
          <w:rFonts w:ascii="Optima" w:hAnsi="Optima" w:cs="Times New Roman"/>
          <w:b/>
          <w:noProof/>
          <w:color w:val="000000" w:themeColor="text1"/>
          <w:sz w:val="23"/>
          <w:szCs w:val="23"/>
        </w:rPr>
        <w:lastRenderedPageBreak/>
        <w:drawing>
          <wp:anchor distT="0" distB="0" distL="114300" distR="114300" simplePos="0" relativeHeight="251658240" behindDoc="1" locked="0" layoutInCell="1" allowOverlap="1" wp14:anchorId="3C9BE2B7" wp14:editId="2EDDF06D">
            <wp:simplePos x="0" y="0"/>
            <wp:positionH relativeFrom="margin">
              <wp:posOffset>-603250</wp:posOffset>
            </wp:positionH>
            <wp:positionV relativeFrom="paragraph">
              <wp:posOffset>0</wp:posOffset>
            </wp:positionV>
            <wp:extent cx="990600" cy="1273175"/>
            <wp:effectExtent l="0" t="0" r="0" b="0"/>
            <wp:wrapTight wrapText="bothSides">
              <wp:wrapPolygon edited="0">
                <wp:start x="7754" y="0"/>
                <wp:lineTo x="5815" y="431"/>
                <wp:lineTo x="831" y="2801"/>
                <wp:lineTo x="0" y="5387"/>
                <wp:lineTo x="0" y="9049"/>
                <wp:lineTo x="277" y="10773"/>
                <wp:lineTo x="4431" y="13790"/>
                <wp:lineTo x="277" y="17021"/>
                <wp:lineTo x="277" y="21115"/>
                <wp:lineTo x="9415" y="21331"/>
                <wp:lineTo x="11354" y="21331"/>
                <wp:lineTo x="21323" y="21115"/>
                <wp:lineTo x="21046" y="17237"/>
                <wp:lineTo x="16892" y="13790"/>
                <wp:lineTo x="21046" y="10773"/>
                <wp:lineTo x="21323" y="9049"/>
                <wp:lineTo x="21323" y="5387"/>
                <wp:lineTo x="20769" y="3016"/>
                <wp:lineTo x="15785" y="431"/>
                <wp:lineTo x="13569" y="0"/>
                <wp:lineTo x="775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 Paul's Logo RGB Purple Text.png"/>
                    <pic:cNvPicPr/>
                  </pic:nvPicPr>
                  <pic:blipFill>
                    <a:blip r:embed="rId7"/>
                    <a:stretch>
                      <a:fillRect/>
                    </a:stretch>
                  </pic:blipFill>
                  <pic:spPr>
                    <a:xfrm>
                      <a:off x="0" y="0"/>
                      <a:ext cx="990600" cy="1273175"/>
                    </a:xfrm>
                    <a:prstGeom prst="rect">
                      <a:avLst/>
                    </a:prstGeom>
                  </pic:spPr>
                </pic:pic>
              </a:graphicData>
            </a:graphic>
            <wp14:sizeRelH relativeFrom="margin">
              <wp14:pctWidth>0</wp14:pctWidth>
            </wp14:sizeRelH>
            <wp14:sizeRelV relativeFrom="margin">
              <wp14:pctHeight>0</wp14:pctHeight>
            </wp14:sizeRelV>
          </wp:anchor>
        </w:drawing>
      </w:r>
    </w:p>
    <w:p w14:paraId="0098748D" w14:textId="7ED7E733" w:rsidR="0002007A" w:rsidRDefault="0002007A" w:rsidP="00E811B1">
      <w:pPr>
        <w:widowControl w:val="0"/>
        <w:autoSpaceDE w:val="0"/>
        <w:autoSpaceDN w:val="0"/>
        <w:adjustRightInd w:val="0"/>
        <w:rPr>
          <w:rFonts w:ascii="Arial" w:hAnsi="Arial" w:cs="Arial"/>
          <w:b/>
          <w:color w:val="000000" w:themeColor="text1"/>
          <w:sz w:val="22"/>
          <w:szCs w:val="22"/>
        </w:rPr>
      </w:pPr>
    </w:p>
    <w:p w14:paraId="1ED65FE5" w14:textId="105C8E04" w:rsidR="00AB18DE" w:rsidRPr="0002007A" w:rsidRDefault="004559B8" w:rsidP="00E811B1">
      <w:pPr>
        <w:widowControl w:val="0"/>
        <w:autoSpaceDE w:val="0"/>
        <w:autoSpaceDN w:val="0"/>
        <w:adjustRightInd w:val="0"/>
        <w:rPr>
          <w:rFonts w:ascii="Poppins" w:hAnsi="Poppins" w:cs="Poppins"/>
          <w:b/>
          <w:color w:val="000000" w:themeColor="text1"/>
          <w:sz w:val="44"/>
          <w:szCs w:val="44"/>
        </w:rPr>
      </w:pPr>
      <w:r>
        <w:rPr>
          <w:rFonts w:ascii="Poppins" w:hAnsi="Poppins" w:cs="Poppins"/>
          <w:b/>
          <w:color w:val="000000" w:themeColor="text1"/>
          <w:sz w:val="44"/>
          <w:szCs w:val="44"/>
        </w:rPr>
        <w:t>Clerk to the Governing Board</w:t>
      </w:r>
    </w:p>
    <w:p w14:paraId="537FA330" w14:textId="5A90ADB3" w:rsidR="00AB18DE" w:rsidRPr="00525908" w:rsidRDefault="00AB18DE" w:rsidP="00E811B1">
      <w:pPr>
        <w:widowControl w:val="0"/>
        <w:autoSpaceDE w:val="0"/>
        <w:autoSpaceDN w:val="0"/>
        <w:adjustRightInd w:val="0"/>
        <w:rPr>
          <w:rFonts w:ascii="Arial" w:hAnsi="Arial" w:cs="Arial"/>
          <w:color w:val="000000" w:themeColor="text1"/>
          <w:sz w:val="22"/>
          <w:szCs w:val="22"/>
        </w:rPr>
      </w:pPr>
    </w:p>
    <w:p w14:paraId="62A4377C" w14:textId="77777777" w:rsidR="00AB18DE" w:rsidRPr="00525908" w:rsidRDefault="00AB18DE" w:rsidP="00E811B1">
      <w:pPr>
        <w:widowControl w:val="0"/>
        <w:autoSpaceDE w:val="0"/>
        <w:autoSpaceDN w:val="0"/>
        <w:adjustRightInd w:val="0"/>
        <w:rPr>
          <w:rFonts w:ascii="Arial" w:hAnsi="Arial" w:cs="Arial"/>
          <w:color w:val="000000" w:themeColor="text1"/>
          <w:sz w:val="22"/>
          <w:szCs w:val="22"/>
        </w:rPr>
      </w:pPr>
    </w:p>
    <w:p w14:paraId="09403542" w14:textId="77777777" w:rsidR="00B25CAE" w:rsidRPr="00525908" w:rsidRDefault="00B25CAE" w:rsidP="00E811B1">
      <w:pPr>
        <w:widowControl w:val="0"/>
        <w:autoSpaceDE w:val="0"/>
        <w:autoSpaceDN w:val="0"/>
        <w:adjustRightInd w:val="0"/>
        <w:rPr>
          <w:rFonts w:ascii="Arial" w:hAnsi="Arial" w:cs="Arial"/>
          <w:b/>
          <w:color w:val="000000" w:themeColor="text1"/>
          <w:sz w:val="22"/>
          <w:szCs w:val="22"/>
        </w:rPr>
      </w:pPr>
    </w:p>
    <w:p w14:paraId="07027F52" w14:textId="77777777" w:rsidR="004559B8" w:rsidRDefault="004559B8" w:rsidP="00E811B1">
      <w:pPr>
        <w:ind w:left="360"/>
        <w:rPr>
          <w:rFonts w:ascii="Poppins" w:hAnsi="Poppins" w:cs="Poppins"/>
          <w:b/>
          <w:color w:val="000000" w:themeColor="text1"/>
          <w:sz w:val="20"/>
          <w:szCs w:val="20"/>
          <w:u w:val="single"/>
          <w:lang w:val="en-GB"/>
        </w:rPr>
      </w:pPr>
    </w:p>
    <w:p w14:paraId="6881CE91" w14:textId="135D6210" w:rsidR="00AC5D7D" w:rsidRPr="00E811B1" w:rsidRDefault="00AC5D7D" w:rsidP="00E811B1">
      <w:pPr>
        <w:rPr>
          <w:rFonts w:ascii="Poppins" w:hAnsi="Poppins" w:cs="Poppins"/>
          <w:b/>
          <w:color w:val="000000" w:themeColor="text1"/>
          <w:sz w:val="28"/>
          <w:szCs w:val="28"/>
          <w:u w:val="single"/>
          <w:lang w:val="en-GB"/>
        </w:rPr>
      </w:pPr>
      <w:r w:rsidRPr="00E811B1">
        <w:rPr>
          <w:rFonts w:ascii="Poppins" w:hAnsi="Poppins" w:cs="Poppins"/>
          <w:b/>
          <w:color w:val="000000" w:themeColor="text1"/>
          <w:sz w:val="28"/>
          <w:szCs w:val="28"/>
          <w:u w:val="single"/>
          <w:lang w:val="en-GB"/>
        </w:rPr>
        <w:t xml:space="preserve">Person Specification </w:t>
      </w:r>
    </w:p>
    <w:p w14:paraId="71CAA5FB" w14:textId="77777777" w:rsidR="00E811B1" w:rsidRPr="0002007A" w:rsidRDefault="00E811B1" w:rsidP="00E811B1">
      <w:pPr>
        <w:rPr>
          <w:rFonts w:ascii="Poppins" w:hAnsi="Poppins" w:cs="Poppins"/>
          <w:b/>
          <w:color w:val="000000" w:themeColor="text1"/>
          <w:sz w:val="20"/>
          <w:szCs w:val="20"/>
          <w:u w:val="single"/>
          <w:lang w:val="en-GB"/>
        </w:rPr>
      </w:pPr>
    </w:p>
    <w:tbl>
      <w:tblPr>
        <w:tblStyle w:val="TableGrid"/>
        <w:tblW w:w="10915" w:type="dxa"/>
        <w:tblInd w:w="-1281" w:type="dxa"/>
        <w:tblLook w:val="00A0" w:firstRow="1" w:lastRow="0" w:firstColumn="1" w:lastColumn="0" w:noHBand="0" w:noVBand="0"/>
      </w:tblPr>
      <w:tblGrid>
        <w:gridCol w:w="2410"/>
        <w:gridCol w:w="4109"/>
        <w:gridCol w:w="4396"/>
      </w:tblGrid>
      <w:tr w:rsidR="00E50034" w:rsidRPr="0002007A" w14:paraId="601F813A" w14:textId="77777777" w:rsidTr="00AC5D7D">
        <w:tc>
          <w:tcPr>
            <w:tcW w:w="2410" w:type="dxa"/>
          </w:tcPr>
          <w:p w14:paraId="56DE76BA" w14:textId="77777777" w:rsidR="00AC5D7D" w:rsidRPr="0002007A" w:rsidRDefault="00AC5D7D" w:rsidP="00AC5D7D">
            <w:pPr>
              <w:ind w:left="360"/>
              <w:rPr>
                <w:rFonts w:ascii="Poppins" w:hAnsi="Poppins" w:cs="Poppins"/>
                <w:b/>
                <w:color w:val="000000" w:themeColor="text1"/>
                <w:sz w:val="20"/>
                <w:szCs w:val="20"/>
                <w:lang w:val="en-GB"/>
              </w:rPr>
            </w:pPr>
            <w:r w:rsidRPr="0002007A">
              <w:rPr>
                <w:rFonts w:ascii="Poppins" w:hAnsi="Poppins" w:cs="Poppins"/>
                <w:b/>
                <w:color w:val="000000" w:themeColor="text1"/>
                <w:sz w:val="20"/>
                <w:szCs w:val="20"/>
                <w:lang w:val="en-GB"/>
              </w:rPr>
              <w:t>Specification</w:t>
            </w:r>
          </w:p>
        </w:tc>
        <w:tc>
          <w:tcPr>
            <w:tcW w:w="4109" w:type="dxa"/>
          </w:tcPr>
          <w:p w14:paraId="2F7DA68C" w14:textId="77777777" w:rsidR="00AC5D7D" w:rsidRPr="0002007A" w:rsidRDefault="00AC5D7D" w:rsidP="00AC5D7D">
            <w:pPr>
              <w:ind w:left="360"/>
              <w:rPr>
                <w:rFonts w:ascii="Poppins" w:hAnsi="Poppins" w:cs="Poppins"/>
                <w:b/>
                <w:color w:val="000000" w:themeColor="text1"/>
                <w:sz w:val="20"/>
                <w:szCs w:val="20"/>
                <w:lang w:val="en-GB"/>
              </w:rPr>
            </w:pPr>
            <w:r w:rsidRPr="0002007A">
              <w:rPr>
                <w:rFonts w:ascii="Poppins" w:hAnsi="Poppins" w:cs="Poppins"/>
                <w:b/>
                <w:color w:val="000000" w:themeColor="text1"/>
                <w:sz w:val="20"/>
                <w:szCs w:val="20"/>
                <w:lang w:val="en-GB"/>
              </w:rPr>
              <w:t>Essential</w:t>
            </w:r>
          </w:p>
        </w:tc>
        <w:tc>
          <w:tcPr>
            <w:tcW w:w="4396" w:type="dxa"/>
          </w:tcPr>
          <w:p w14:paraId="026B0EB2" w14:textId="77777777" w:rsidR="00AC5D7D" w:rsidRPr="0002007A" w:rsidRDefault="00AC5D7D" w:rsidP="00AC5D7D">
            <w:pPr>
              <w:ind w:left="360"/>
              <w:rPr>
                <w:rFonts w:ascii="Poppins" w:hAnsi="Poppins" w:cs="Poppins"/>
                <w:b/>
                <w:color w:val="000000" w:themeColor="text1"/>
                <w:sz w:val="20"/>
                <w:szCs w:val="20"/>
                <w:lang w:val="en-GB"/>
              </w:rPr>
            </w:pPr>
            <w:r w:rsidRPr="0002007A">
              <w:rPr>
                <w:rFonts w:ascii="Poppins" w:hAnsi="Poppins" w:cs="Poppins"/>
                <w:b/>
                <w:color w:val="000000" w:themeColor="text1"/>
                <w:sz w:val="20"/>
                <w:szCs w:val="20"/>
                <w:lang w:val="en-GB"/>
              </w:rPr>
              <w:t>Desirable</w:t>
            </w:r>
          </w:p>
        </w:tc>
      </w:tr>
      <w:tr w:rsidR="00E50034" w:rsidRPr="0002007A" w14:paraId="7FAC2F41" w14:textId="77777777" w:rsidTr="00AC5D7D">
        <w:tc>
          <w:tcPr>
            <w:tcW w:w="2410" w:type="dxa"/>
          </w:tcPr>
          <w:p w14:paraId="33AD819D" w14:textId="77777777" w:rsidR="00AC5D7D" w:rsidRPr="0002007A" w:rsidRDefault="00AC5D7D" w:rsidP="00AC5D7D">
            <w:pPr>
              <w:ind w:left="360"/>
              <w:rPr>
                <w:rFonts w:ascii="Poppins" w:hAnsi="Poppins" w:cs="Poppins"/>
                <w:b/>
                <w:color w:val="000000" w:themeColor="text1"/>
                <w:sz w:val="20"/>
                <w:szCs w:val="20"/>
                <w:lang w:val="en-GB"/>
              </w:rPr>
            </w:pPr>
            <w:r w:rsidRPr="0002007A">
              <w:rPr>
                <w:rFonts w:ascii="Poppins" w:hAnsi="Poppins" w:cs="Poppins"/>
                <w:b/>
                <w:color w:val="000000" w:themeColor="text1"/>
                <w:sz w:val="20"/>
                <w:szCs w:val="20"/>
                <w:lang w:val="en-GB"/>
              </w:rPr>
              <w:t>Qualifications</w:t>
            </w:r>
          </w:p>
        </w:tc>
        <w:tc>
          <w:tcPr>
            <w:tcW w:w="4109" w:type="dxa"/>
            <w:tcMar>
              <w:left w:w="0" w:type="dxa"/>
            </w:tcMar>
          </w:tcPr>
          <w:p w14:paraId="3EAB9630" w14:textId="77777777" w:rsidR="00E811B1" w:rsidRDefault="00AC5D7D"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 xml:space="preserve">GCSE A-C English &amp; Mathematics, or equivalent </w:t>
            </w:r>
          </w:p>
          <w:p w14:paraId="225231F6" w14:textId="5912BB62" w:rsidR="00692593" w:rsidRPr="00E811B1" w:rsidRDefault="00E811B1" w:rsidP="00E811B1">
            <w:pPr>
              <w:numPr>
                <w:ilvl w:val="0"/>
                <w:numId w:val="13"/>
              </w:numPr>
              <w:rPr>
                <w:rFonts w:ascii="Poppins" w:hAnsi="Poppins" w:cs="Poppins"/>
                <w:bCs/>
                <w:color w:val="000000" w:themeColor="text1"/>
                <w:sz w:val="20"/>
                <w:szCs w:val="20"/>
                <w:lang w:val="en-GB"/>
              </w:rPr>
            </w:pPr>
            <w:r w:rsidRPr="00E811B1">
              <w:rPr>
                <w:rFonts w:ascii="Poppins" w:hAnsi="Poppins" w:cs="Poppins"/>
                <w:bCs/>
                <w:color w:val="000000" w:themeColor="text1"/>
                <w:sz w:val="20"/>
                <w:szCs w:val="20"/>
                <w:lang w:val="en-GB"/>
              </w:rPr>
              <w:t>Level 3 or higher administration qualification</w:t>
            </w:r>
          </w:p>
        </w:tc>
        <w:tc>
          <w:tcPr>
            <w:tcW w:w="4396" w:type="dxa"/>
            <w:tcMar>
              <w:left w:w="0" w:type="dxa"/>
            </w:tcMar>
          </w:tcPr>
          <w:p w14:paraId="4A782EE7" w14:textId="24041229" w:rsidR="00852371" w:rsidRPr="0002007A" w:rsidRDefault="00E811B1" w:rsidP="00AC5D7D">
            <w:pPr>
              <w:numPr>
                <w:ilvl w:val="0"/>
                <w:numId w:val="13"/>
              </w:numPr>
              <w:rPr>
                <w:rFonts w:ascii="Poppins" w:hAnsi="Poppins" w:cs="Poppins"/>
                <w:bCs/>
                <w:color w:val="000000" w:themeColor="text1"/>
                <w:sz w:val="20"/>
                <w:szCs w:val="20"/>
                <w:lang w:val="en-GB"/>
              </w:rPr>
            </w:pPr>
            <w:r>
              <w:rPr>
                <w:rFonts w:ascii="Poppins" w:hAnsi="Poppins" w:cs="Poppins"/>
                <w:bCs/>
                <w:color w:val="000000" w:themeColor="text1"/>
                <w:sz w:val="20"/>
                <w:szCs w:val="20"/>
                <w:lang w:val="en-GB"/>
              </w:rPr>
              <w:t xml:space="preserve">Level 3 </w:t>
            </w:r>
            <w:r w:rsidRPr="00E811B1">
              <w:rPr>
                <w:rFonts w:ascii="Poppins" w:hAnsi="Poppins" w:cs="Poppins"/>
                <w:bCs/>
                <w:color w:val="000000" w:themeColor="text1"/>
                <w:sz w:val="20"/>
                <w:szCs w:val="20"/>
              </w:rPr>
              <w:t>Certificate in the Clerking of School and Academy Governing Boards.</w:t>
            </w:r>
          </w:p>
        </w:tc>
      </w:tr>
      <w:tr w:rsidR="00E50034" w:rsidRPr="0002007A" w14:paraId="117BD205" w14:textId="77777777" w:rsidTr="00A8377E">
        <w:tc>
          <w:tcPr>
            <w:tcW w:w="2410" w:type="dxa"/>
          </w:tcPr>
          <w:p w14:paraId="0B9DBA91" w14:textId="77777777" w:rsidR="00AC5D7D" w:rsidRPr="0002007A" w:rsidRDefault="00AC5D7D" w:rsidP="00AC5D7D">
            <w:pPr>
              <w:ind w:left="360"/>
              <w:rPr>
                <w:rFonts w:ascii="Poppins" w:hAnsi="Poppins" w:cs="Poppins"/>
                <w:b/>
                <w:color w:val="000000" w:themeColor="text1"/>
                <w:sz w:val="20"/>
                <w:szCs w:val="20"/>
                <w:lang w:val="en-GB"/>
              </w:rPr>
            </w:pPr>
            <w:r w:rsidRPr="0002007A">
              <w:rPr>
                <w:rFonts w:ascii="Poppins" w:hAnsi="Poppins" w:cs="Poppins"/>
                <w:b/>
                <w:color w:val="000000" w:themeColor="text1"/>
                <w:sz w:val="20"/>
                <w:szCs w:val="20"/>
                <w:lang w:val="en-GB"/>
              </w:rPr>
              <w:t>Experience</w:t>
            </w:r>
          </w:p>
        </w:tc>
        <w:tc>
          <w:tcPr>
            <w:tcW w:w="4109" w:type="dxa"/>
            <w:shd w:val="clear" w:color="auto" w:fill="auto"/>
            <w:tcMar>
              <w:left w:w="0" w:type="dxa"/>
            </w:tcMar>
          </w:tcPr>
          <w:p w14:paraId="19C88143" w14:textId="64757C88" w:rsidR="00FC02E2" w:rsidRDefault="00FC02E2" w:rsidP="00FC02E2">
            <w:pPr>
              <w:numPr>
                <w:ilvl w:val="0"/>
                <w:numId w:val="14"/>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 xml:space="preserve">At least </w:t>
            </w:r>
            <w:r>
              <w:rPr>
                <w:rFonts w:ascii="Poppins" w:hAnsi="Poppins" w:cs="Poppins"/>
                <w:bCs/>
                <w:color w:val="000000" w:themeColor="text1"/>
                <w:sz w:val="20"/>
                <w:szCs w:val="20"/>
                <w:lang w:val="en-GB"/>
              </w:rPr>
              <w:t>one year’s</w:t>
            </w:r>
            <w:r w:rsidRPr="0002007A">
              <w:rPr>
                <w:rFonts w:ascii="Poppins" w:hAnsi="Poppins" w:cs="Poppins"/>
                <w:bCs/>
                <w:color w:val="000000" w:themeColor="text1"/>
                <w:sz w:val="20"/>
                <w:szCs w:val="20"/>
                <w:lang w:val="en-GB"/>
              </w:rPr>
              <w:t xml:space="preserve"> experience of working </w:t>
            </w:r>
            <w:r>
              <w:rPr>
                <w:rFonts w:ascii="Poppins" w:hAnsi="Poppins" w:cs="Poppins"/>
                <w:bCs/>
                <w:color w:val="000000" w:themeColor="text1"/>
                <w:sz w:val="20"/>
                <w:szCs w:val="20"/>
                <w:lang w:val="en-GB"/>
              </w:rPr>
              <w:t>as a governors’ clerk or in school administration</w:t>
            </w:r>
            <w:r w:rsidRPr="0002007A">
              <w:rPr>
                <w:rFonts w:ascii="Poppins" w:hAnsi="Poppins" w:cs="Poppins"/>
                <w:bCs/>
                <w:color w:val="000000" w:themeColor="text1"/>
                <w:sz w:val="20"/>
                <w:szCs w:val="20"/>
                <w:lang w:val="en-GB"/>
              </w:rPr>
              <w:t>.</w:t>
            </w:r>
            <w:r>
              <w:rPr>
                <w:rFonts w:ascii="Poppins" w:hAnsi="Poppins" w:cs="Poppins"/>
                <w:bCs/>
                <w:color w:val="000000" w:themeColor="text1"/>
                <w:sz w:val="20"/>
                <w:szCs w:val="20"/>
                <w:lang w:val="en-GB"/>
              </w:rPr>
              <w:t xml:space="preserve"> </w:t>
            </w:r>
          </w:p>
          <w:p w14:paraId="1A6CDA18" w14:textId="329BFBDE" w:rsidR="00FC02E2" w:rsidRDefault="00FC02E2" w:rsidP="00FC02E2">
            <w:pPr>
              <w:numPr>
                <w:ilvl w:val="0"/>
                <w:numId w:val="14"/>
              </w:numPr>
              <w:rPr>
                <w:rFonts w:ascii="Poppins" w:hAnsi="Poppins" w:cs="Poppins"/>
                <w:bCs/>
                <w:color w:val="000000" w:themeColor="text1"/>
                <w:sz w:val="20"/>
                <w:szCs w:val="20"/>
                <w:lang w:val="en-GB"/>
              </w:rPr>
            </w:pPr>
            <w:r>
              <w:rPr>
                <w:rFonts w:ascii="Poppins" w:hAnsi="Poppins" w:cs="Poppins"/>
                <w:bCs/>
                <w:color w:val="000000" w:themeColor="text1"/>
                <w:sz w:val="20"/>
                <w:szCs w:val="20"/>
                <w:lang w:val="en-GB"/>
              </w:rPr>
              <w:t>Experience of holding a central diary of meetings and disseminating to participants.</w:t>
            </w:r>
          </w:p>
          <w:p w14:paraId="049E9825" w14:textId="533F8381" w:rsidR="00FC02E2" w:rsidRDefault="00FC02E2" w:rsidP="00FC02E2">
            <w:pPr>
              <w:numPr>
                <w:ilvl w:val="0"/>
                <w:numId w:val="14"/>
              </w:numPr>
              <w:rPr>
                <w:rFonts w:ascii="Poppins" w:hAnsi="Poppins" w:cs="Poppins"/>
                <w:bCs/>
                <w:color w:val="000000" w:themeColor="text1"/>
                <w:sz w:val="20"/>
                <w:szCs w:val="20"/>
                <w:lang w:val="en-GB"/>
              </w:rPr>
            </w:pPr>
            <w:r>
              <w:rPr>
                <w:rFonts w:ascii="Poppins" w:hAnsi="Poppins" w:cs="Poppins"/>
                <w:bCs/>
                <w:color w:val="000000" w:themeColor="text1"/>
                <w:sz w:val="20"/>
                <w:szCs w:val="20"/>
                <w:lang w:val="en-GB"/>
              </w:rPr>
              <w:t>Experience of preparing meeting agendas and disseminating information to participants prior to the meeting.</w:t>
            </w:r>
          </w:p>
          <w:p w14:paraId="272C5D8F" w14:textId="6E15A8C8" w:rsidR="00FC02E2" w:rsidRPr="00FC02E2" w:rsidRDefault="00FC02E2" w:rsidP="00FC02E2">
            <w:pPr>
              <w:numPr>
                <w:ilvl w:val="0"/>
                <w:numId w:val="14"/>
              </w:numPr>
              <w:rPr>
                <w:rFonts w:ascii="Poppins" w:hAnsi="Poppins" w:cs="Poppins"/>
                <w:bCs/>
                <w:color w:val="000000" w:themeColor="text1"/>
                <w:sz w:val="20"/>
                <w:szCs w:val="20"/>
                <w:lang w:val="en-GB"/>
              </w:rPr>
            </w:pPr>
            <w:r>
              <w:rPr>
                <w:rFonts w:ascii="Poppins" w:hAnsi="Poppins" w:cs="Poppins"/>
                <w:bCs/>
                <w:color w:val="000000" w:themeColor="text1"/>
                <w:sz w:val="20"/>
                <w:szCs w:val="20"/>
                <w:lang w:val="en-GB"/>
              </w:rPr>
              <w:t>Experience of taking and distributing minutes after meetings.</w:t>
            </w:r>
          </w:p>
          <w:p w14:paraId="692BB42F" w14:textId="06FF6029" w:rsidR="00AC5D7D" w:rsidRPr="00FC02E2" w:rsidRDefault="00FC02E2" w:rsidP="00FC02E2">
            <w:pPr>
              <w:numPr>
                <w:ilvl w:val="0"/>
                <w:numId w:val="14"/>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 xml:space="preserve">Experience in Microsoft packages such as </w:t>
            </w:r>
            <w:r>
              <w:rPr>
                <w:rFonts w:ascii="Poppins" w:hAnsi="Poppins" w:cs="Poppins"/>
                <w:bCs/>
                <w:color w:val="000000" w:themeColor="text1"/>
                <w:sz w:val="20"/>
                <w:szCs w:val="20"/>
                <w:lang w:val="en-GB"/>
              </w:rPr>
              <w:t>W</w:t>
            </w:r>
            <w:r w:rsidRPr="0002007A">
              <w:rPr>
                <w:rFonts w:ascii="Poppins" w:hAnsi="Poppins" w:cs="Poppins"/>
                <w:bCs/>
                <w:color w:val="000000" w:themeColor="text1"/>
                <w:sz w:val="20"/>
                <w:szCs w:val="20"/>
                <w:lang w:val="en-GB"/>
              </w:rPr>
              <w:t xml:space="preserve">ord, </w:t>
            </w:r>
            <w:r>
              <w:rPr>
                <w:rFonts w:ascii="Poppins" w:hAnsi="Poppins" w:cs="Poppins"/>
                <w:bCs/>
                <w:color w:val="000000" w:themeColor="text1"/>
                <w:sz w:val="20"/>
                <w:szCs w:val="20"/>
                <w:lang w:val="en-GB"/>
              </w:rPr>
              <w:t>E</w:t>
            </w:r>
            <w:r w:rsidRPr="0002007A">
              <w:rPr>
                <w:rFonts w:ascii="Poppins" w:hAnsi="Poppins" w:cs="Poppins"/>
                <w:bCs/>
                <w:color w:val="000000" w:themeColor="text1"/>
                <w:sz w:val="20"/>
                <w:szCs w:val="20"/>
                <w:lang w:val="en-GB"/>
              </w:rPr>
              <w:t>xcel</w:t>
            </w:r>
            <w:r>
              <w:rPr>
                <w:rFonts w:ascii="Poppins" w:hAnsi="Poppins" w:cs="Poppins"/>
                <w:bCs/>
                <w:color w:val="000000" w:themeColor="text1"/>
                <w:sz w:val="20"/>
                <w:szCs w:val="20"/>
                <w:lang w:val="en-GB"/>
              </w:rPr>
              <w:t xml:space="preserve">, </w:t>
            </w:r>
            <w:r w:rsidRPr="0002007A">
              <w:rPr>
                <w:rFonts w:ascii="Poppins" w:hAnsi="Poppins" w:cs="Poppins"/>
                <w:bCs/>
                <w:color w:val="000000" w:themeColor="text1"/>
                <w:sz w:val="20"/>
                <w:szCs w:val="20"/>
                <w:lang w:val="en-GB"/>
              </w:rPr>
              <w:t>PowerPoint</w:t>
            </w:r>
            <w:r>
              <w:rPr>
                <w:rFonts w:ascii="Poppins" w:hAnsi="Poppins" w:cs="Poppins"/>
                <w:bCs/>
                <w:color w:val="000000" w:themeColor="text1"/>
                <w:sz w:val="20"/>
                <w:szCs w:val="20"/>
                <w:lang w:val="en-GB"/>
              </w:rPr>
              <w:t xml:space="preserve"> and Email packages.</w:t>
            </w:r>
          </w:p>
        </w:tc>
        <w:tc>
          <w:tcPr>
            <w:tcW w:w="4396" w:type="dxa"/>
            <w:tcMar>
              <w:left w:w="0" w:type="dxa"/>
            </w:tcMar>
          </w:tcPr>
          <w:p w14:paraId="4CD6A033" w14:textId="77777777" w:rsidR="00FC02E2" w:rsidRDefault="00FC02E2" w:rsidP="00FC02E2">
            <w:pPr>
              <w:numPr>
                <w:ilvl w:val="0"/>
                <w:numId w:val="14"/>
              </w:numPr>
              <w:rPr>
                <w:rFonts w:ascii="Poppins" w:hAnsi="Poppins" w:cs="Poppins"/>
                <w:bCs/>
                <w:color w:val="000000" w:themeColor="text1"/>
                <w:sz w:val="20"/>
                <w:szCs w:val="20"/>
                <w:lang w:val="en-GB"/>
              </w:rPr>
            </w:pPr>
            <w:r>
              <w:rPr>
                <w:rFonts w:ascii="Poppins" w:hAnsi="Poppins" w:cs="Poppins"/>
                <w:bCs/>
                <w:color w:val="000000" w:themeColor="text1"/>
                <w:sz w:val="20"/>
                <w:szCs w:val="20"/>
                <w:lang w:val="en-GB"/>
              </w:rPr>
              <w:t xml:space="preserve">Experience of using </w:t>
            </w:r>
            <w:r>
              <w:rPr>
                <w:rFonts w:ascii="Poppins" w:hAnsi="Poppins" w:cs="Poppins"/>
                <w:bCs/>
                <w:i/>
                <w:iCs/>
                <w:color w:val="000000" w:themeColor="text1"/>
                <w:sz w:val="20"/>
                <w:szCs w:val="20"/>
                <w:lang w:val="en-GB"/>
              </w:rPr>
              <w:t>Governor Hub</w:t>
            </w:r>
            <w:r>
              <w:rPr>
                <w:rFonts w:ascii="Poppins" w:hAnsi="Poppins" w:cs="Poppins"/>
                <w:bCs/>
                <w:color w:val="000000" w:themeColor="text1"/>
                <w:sz w:val="20"/>
                <w:szCs w:val="20"/>
                <w:lang w:val="en-GB"/>
              </w:rPr>
              <w:t xml:space="preserve"> as a tool for clerking.</w:t>
            </w:r>
          </w:p>
          <w:p w14:paraId="0BCEA425" w14:textId="3460073A" w:rsidR="00FC02E2" w:rsidRPr="00FC02E2" w:rsidRDefault="00FC02E2" w:rsidP="00FC02E2">
            <w:pPr>
              <w:numPr>
                <w:ilvl w:val="0"/>
                <w:numId w:val="14"/>
              </w:numPr>
              <w:rPr>
                <w:rFonts w:ascii="Poppins" w:hAnsi="Poppins" w:cs="Poppins"/>
                <w:bCs/>
                <w:color w:val="000000" w:themeColor="text1"/>
                <w:sz w:val="20"/>
                <w:szCs w:val="20"/>
                <w:lang w:val="en-GB"/>
              </w:rPr>
            </w:pPr>
            <w:r>
              <w:rPr>
                <w:rFonts w:ascii="Poppins" w:hAnsi="Poppins" w:cs="Poppins"/>
                <w:bCs/>
                <w:color w:val="000000" w:themeColor="text1"/>
                <w:sz w:val="20"/>
                <w:szCs w:val="20"/>
                <w:lang w:val="en-GB"/>
              </w:rPr>
              <w:t>Experience of work on a Governing Body in a Voluntary Aided school.</w:t>
            </w:r>
          </w:p>
        </w:tc>
      </w:tr>
      <w:tr w:rsidR="00E50034" w:rsidRPr="0002007A" w14:paraId="73C1B226" w14:textId="77777777" w:rsidTr="00AC5D7D">
        <w:tc>
          <w:tcPr>
            <w:tcW w:w="2410" w:type="dxa"/>
          </w:tcPr>
          <w:p w14:paraId="5634D498" w14:textId="77777777" w:rsidR="00AC5D7D" w:rsidRPr="0002007A" w:rsidRDefault="00AC5D7D" w:rsidP="00AC5D7D">
            <w:pPr>
              <w:ind w:left="360"/>
              <w:rPr>
                <w:rFonts w:ascii="Poppins" w:hAnsi="Poppins" w:cs="Poppins"/>
                <w:b/>
                <w:color w:val="000000" w:themeColor="text1"/>
                <w:sz w:val="20"/>
                <w:szCs w:val="20"/>
                <w:lang w:val="en-GB"/>
              </w:rPr>
            </w:pPr>
            <w:r w:rsidRPr="0002007A">
              <w:rPr>
                <w:rFonts w:ascii="Poppins" w:hAnsi="Poppins" w:cs="Poppins"/>
                <w:b/>
                <w:color w:val="000000" w:themeColor="text1"/>
                <w:sz w:val="20"/>
                <w:szCs w:val="20"/>
                <w:lang w:val="en-GB"/>
              </w:rPr>
              <w:t>Knowledge, Skills and Abilities</w:t>
            </w:r>
          </w:p>
        </w:tc>
        <w:tc>
          <w:tcPr>
            <w:tcW w:w="4109" w:type="dxa"/>
            <w:tcMar>
              <w:left w:w="0" w:type="dxa"/>
            </w:tcMar>
          </w:tcPr>
          <w:p w14:paraId="43CCAFB3" w14:textId="718E77D3" w:rsidR="00AC5D7D" w:rsidRDefault="00AC5D7D" w:rsidP="00AC5D7D">
            <w:pPr>
              <w:numPr>
                <w:ilvl w:val="0"/>
                <w:numId w:val="15"/>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Form positive professional relationships through good communication skills and effective liaison with colleagues.</w:t>
            </w:r>
          </w:p>
          <w:p w14:paraId="3217F942" w14:textId="054B0581" w:rsidR="00852371" w:rsidRPr="0002007A" w:rsidRDefault="00852371" w:rsidP="00AC5D7D">
            <w:pPr>
              <w:numPr>
                <w:ilvl w:val="0"/>
                <w:numId w:val="15"/>
              </w:numPr>
              <w:rPr>
                <w:rFonts w:ascii="Poppins" w:hAnsi="Poppins" w:cs="Poppins"/>
                <w:bCs/>
                <w:color w:val="000000" w:themeColor="text1"/>
                <w:sz w:val="20"/>
                <w:szCs w:val="20"/>
                <w:lang w:val="en-GB"/>
              </w:rPr>
            </w:pPr>
            <w:r>
              <w:rPr>
                <w:rFonts w:ascii="Poppins" w:hAnsi="Poppins" w:cs="Poppins"/>
                <w:bCs/>
                <w:color w:val="000000" w:themeColor="text1"/>
                <w:sz w:val="20"/>
                <w:szCs w:val="20"/>
                <w:lang w:val="en-GB"/>
              </w:rPr>
              <w:t>Clear, articulate communication abilities in spoken and written form to a range of stakeholders.</w:t>
            </w:r>
          </w:p>
          <w:p w14:paraId="1E7D2FC2" w14:textId="2BF396BE" w:rsidR="00AC5D7D" w:rsidRPr="0002007A" w:rsidRDefault="00AC5D7D" w:rsidP="00AC5D7D">
            <w:pPr>
              <w:numPr>
                <w:ilvl w:val="0"/>
                <w:numId w:val="15"/>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Punctuality and reliability</w:t>
            </w:r>
            <w:r w:rsidR="00FC02E2">
              <w:rPr>
                <w:rFonts w:ascii="Poppins" w:hAnsi="Poppins" w:cs="Poppins"/>
                <w:bCs/>
                <w:color w:val="000000" w:themeColor="text1"/>
                <w:sz w:val="20"/>
                <w:szCs w:val="20"/>
                <w:lang w:val="en-GB"/>
              </w:rPr>
              <w:t>.</w:t>
            </w:r>
          </w:p>
          <w:p w14:paraId="439DF520" w14:textId="6BF2006C" w:rsidR="00AC5D7D" w:rsidRPr="0002007A" w:rsidRDefault="00AC5D7D" w:rsidP="00AC5D7D">
            <w:pPr>
              <w:numPr>
                <w:ilvl w:val="0"/>
                <w:numId w:val="15"/>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Ability to</w:t>
            </w:r>
            <w:r w:rsidR="00FC02E2">
              <w:rPr>
                <w:rFonts w:ascii="Poppins" w:hAnsi="Poppins" w:cs="Poppins"/>
                <w:bCs/>
                <w:color w:val="000000" w:themeColor="text1"/>
                <w:sz w:val="20"/>
                <w:szCs w:val="20"/>
                <w:lang w:val="en-GB"/>
              </w:rPr>
              <w:t xml:space="preserve"> advise and direct in line with meeting protocols.</w:t>
            </w:r>
          </w:p>
          <w:p w14:paraId="1DD1A9B0" w14:textId="5EDF5CA6" w:rsidR="00AC5D7D" w:rsidRPr="0002007A" w:rsidRDefault="00AC5D7D" w:rsidP="00AC5D7D">
            <w:pPr>
              <w:numPr>
                <w:ilvl w:val="0"/>
                <w:numId w:val="15"/>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Ability to adapt learning activities and to develop a range of resources to support learning.</w:t>
            </w:r>
          </w:p>
          <w:p w14:paraId="02F06F8C" w14:textId="66C4EEDC" w:rsidR="00A26AFC" w:rsidRPr="0002007A" w:rsidRDefault="00A26AFC" w:rsidP="00A26AFC">
            <w:pPr>
              <w:numPr>
                <w:ilvl w:val="0"/>
                <w:numId w:val="15"/>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lastRenderedPageBreak/>
              <w:t xml:space="preserve">To keep </w:t>
            </w:r>
            <w:proofErr w:type="spellStart"/>
            <w:r w:rsidR="00FC02E2">
              <w:rPr>
                <w:rFonts w:ascii="Poppins" w:hAnsi="Poppins" w:cs="Poppins"/>
                <w:bCs/>
                <w:color w:val="000000" w:themeColor="text1"/>
                <w:sz w:val="20"/>
                <w:szCs w:val="20"/>
                <w:lang w:val="en-GB"/>
              </w:rPr>
              <w:t>keep</w:t>
            </w:r>
            <w:proofErr w:type="spellEnd"/>
            <w:r w:rsidR="00FC02E2">
              <w:rPr>
                <w:rFonts w:ascii="Poppins" w:hAnsi="Poppins" w:cs="Poppins"/>
                <w:bCs/>
                <w:color w:val="000000" w:themeColor="text1"/>
                <w:sz w:val="20"/>
                <w:szCs w:val="20"/>
                <w:lang w:val="en-GB"/>
              </w:rPr>
              <w:t xml:space="preserve"> governance records,</w:t>
            </w:r>
            <w:r w:rsidR="00E50034" w:rsidRPr="0002007A">
              <w:rPr>
                <w:rFonts w:ascii="Poppins" w:hAnsi="Poppins" w:cs="Poppins"/>
                <w:bCs/>
                <w:color w:val="000000" w:themeColor="text1"/>
                <w:sz w:val="20"/>
                <w:szCs w:val="20"/>
                <w:lang w:val="en-GB"/>
              </w:rPr>
              <w:t xml:space="preserve"> both electronic and paper based, </w:t>
            </w:r>
            <w:r w:rsidRPr="0002007A">
              <w:rPr>
                <w:rFonts w:ascii="Poppins" w:hAnsi="Poppins" w:cs="Poppins"/>
                <w:bCs/>
                <w:color w:val="000000" w:themeColor="text1"/>
                <w:sz w:val="20"/>
                <w:szCs w:val="20"/>
                <w:lang w:val="en-GB"/>
              </w:rPr>
              <w:t>up-to-date and organised.</w:t>
            </w:r>
          </w:p>
          <w:p w14:paraId="5F02BF5F" w14:textId="08CBEC11" w:rsidR="00AC5D7D" w:rsidRPr="0002007A" w:rsidRDefault="00AC5D7D" w:rsidP="00AC5D7D">
            <w:pPr>
              <w:numPr>
                <w:ilvl w:val="0"/>
                <w:numId w:val="15"/>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Willingness to undertake further training.</w:t>
            </w:r>
          </w:p>
          <w:p w14:paraId="0B38ECA6" w14:textId="5E504A79" w:rsidR="00391338" w:rsidRPr="0002007A" w:rsidRDefault="00391338" w:rsidP="00AC5D7D">
            <w:pPr>
              <w:numPr>
                <w:ilvl w:val="0"/>
                <w:numId w:val="15"/>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Work with high level of precision and accuracy to ensure the role is fulfilled competently without error.</w:t>
            </w:r>
          </w:p>
        </w:tc>
        <w:tc>
          <w:tcPr>
            <w:tcW w:w="4396" w:type="dxa"/>
            <w:tcMar>
              <w:left w:w="0" w:type="dxa"/>
            </w:tcMar>
          </w:tcPr>
          <w:p w14:paraId="21DB43B8" w14:textId="0923EF96" w:rsidR="00AC5D7D" w:rsidRPr="0002007A" w:rsidRDefault="00AC5D7D" w:rsidP="00E811B1">
            <w:pPr>
              <w:ind w:left="360"/>
              <w:rPr>
                <w:rFonts w:ascii="Poppins" w:hAnsi="Poppins" w:cs="Poppins"/>
                <w:bCs/>
                <w:color w:val="000000" w:themeColor="text1"/>
                <w:sz w:val="20"/>
                <w:szCs w:val="20"/>
                <w:lang w:val="en-GB"/>
              </w:rPr>
            </w:pPr>
          </w:p>
        </w:tc>
      </w:tr>
      <w:tr w:rsidR="00E50034" w:rsidRPr="0002007A" w14:paraId="15EB79FD" w14:textId="77777777" w:rsidTr="00AC5D7D">
        <w:tc>
          <w:tcPr>
            <w:tcW w:w="2410" w:type="dxa"/>
          </w:tcPr>
          <w:p w14:paraId="68DC4082" w14:textId="77777777" w:rsidR="00AC5D7D" w:rsidRPr="0002007A" w:rsidRDefault="00AC5D7D" w:rsidP="00AC5D7D">
            <w:pPr>
              <w:ind w:left="360"/>
              <w:rPr>
                <w:rFonts w:ascii="Poppins" w:hAnsi="Poppins" w:cs="Poppins"/>
                <w:b/>
                <w:color w:val="000000" w:themeColor="text1"/>
                <w:sz w:val="20"/>
                <w:szCs w:val="20"/>
                <w:lang w:val="en-GB"/>
              </w:rPr>
            </w:pPr>
            <w:r w:rsidRPr="0002007A">
              <w:rPr>
                <w:rFonts w:ascii="Poppins" w:hAnsi="Poppins" w:cs="Poppins"/>
                <w:b/>
                <w:color w:val="000000" w:themeColor="text1"/>
                <w:sz w:val="20"/>
                <w:szCs w:val="20"/>
                <w:lang w:val="en-GB"/>
              </w:rPr>
              <w:t>Personal Qualities.</w:t>
            </w:r>
          </w:p>
        </w:tc>
        <w:tc>
          <w:tcPr>
            <w:tcW w:w="4109" w:type="dxa"/>
            <w:tcMar>
              <w:left w:w="0" w:type="dxa"/>
            </w:tcMar>
          </w:tcPr>
          <w:p w14:paraId="095E2D21" w14:textId="6F1ED764" w:rsidR="00FC02E2" w:rsidRPr="00FC02E2" w:rsidRDefault="00AC5D7D" w:rsidP="00FC02E2">
            <w:pPr>
              <w:numPr>
                <w:ilvl w:val="0"/>
                <w:numId w:val="16"/>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 xml:space="preserve">The ability to </w:t>
            </w:r>
            <w:r w:rsidR="00FC02E2">
              <w:rPr>
                <w:rFonts w:ascii="Poppins" w:hAnsi="Poppins" w:cs="Poppins"/>
                <w:bCs/>
                <w:color w:val="000000" w:themeColor="text1"/>
                <w:sz w:val="20"/>
                <w:szCs w:val="20"/>
                <w:lang w:val="en-GB"/>
              </w:rPr>
              <w:t>engage and support governors of all backgrounds and experience.</w:t>
            </w:r>
          </w:p>
          <w:p w14:paraId="73527691" w14:textId="2F1D48C3" w:rsidR="00AC5D7D" w:rsidRPr="0002007A" w:rsidRDefault="00AC5D7D" w:rsidP="00AC5D7D">
            <w:pPr>
              <w:numPr>
                <w:ilvl w:val="0"/>
                <w:numId w:val="16"/>
              </w:numPr>
              <w:rPr>
                <w:rFonts w:ascii="Poppins" w:hAnsi="Poppins" w:cs="Poppins"/>
                <w:bCs/>
                <w:color w:val="000000" w:themeColor="text1"/>
                <w:sz w:val="20"/>
                <w:szCs w:val="20"/>
                <w:lang w:val="en-GB"/>
              </w:rPr>
            </w:pPr>
            <w:r w:rsidRPr="0002007A">
              <w:rPr>
                <w:rFonts w:ascii="Poppins" w:hAnsi="Poppins" w:cs="Poppins"/>
                <w:bCs/>
                <w:color w:val="000000" w:themeColor="text1"/>
                <w:sz w:val="20"/>
                <w:szCs w:val="20"/>
                <w:lang w:val="en-GB"/>
              </w:rPr>
              <w:t xml:space="preserve">A commitment to the Christian Ethos of the school. </w:t>
            </w:r>
          </w:p>
        </w:tc>
        <w:tc>
          <w:tcPr>
            <w:tcW w:w="4396" w:type="dxa"/>
            <w:tcMar>
              <w:left w:w="0" w:type="dxa"/>
            </w:tcMar>
          </w:tcPr>
          <w:p w14:paraId="3D9B9D39" w14:textId="77777777" w:rsidR="00AC5D7D" w:rsidRPr="0002007A" w:rsidRDefault="00AC5D7D" w:rsidP="00AC5D7D">
            <w:pPr>
              <w:ind w:left="360"/>
              <w:rPr>
                <w:rFonts w:ascii="Poppins" w:hAnsi="Poppins" w:cs="Poppins"/>
                <w:bCs/>
                <w:color w:val="000000" w:themeColor="text1"/>
                <w:sz w:val="20"/>
                <w:szCs w:val="20"/>
                <w:lang w:val="en-GB"/>
              </w:rPr>
            </w:pPr>
          </w:p>
        </w:tc>
      </w:tr>
    </w:tbl>
    <w:p w14:paraId="599AA2F0" w14:textId="77777777" w:rsidR="00A8377E" w:rsidRPr="0002007A" w:rsidRDefault="00A8377E" w:rsidP="00A8377E">
      <w:pPr>
        <w:rPr>
          <w:rFonts w:ascii="Poppins" w:hAnsi="Poppins" w:cs="Poppins"/>
          <w:b/>
          <w:sz w:val="20"/>
          <w:szCs w:val="20"/>
          <w:lang w:val="en-GB"/>
        </w:rPr>
      </w:pPr>
    </w:p>
    <w:p w14:paraId="65C246FB" w14:textId="77777777" w:rsidR="00E811B1" w:rsidRDefault="00A8377E" w:rsidP="00E811B1">
      <w:pPr>
        <w:ind w:left="-1080" w:right="-1054"/>
        <w:rPr>
          <w:rFonts w:ascii="Poppins" w:eastAsia="Times New Roman" w:hAnsi="Poppins" w:cs="Poppins"/>
          <w:color w:val="000000" w:themeColor="text1"/>
          <w:sz w:val="20"/>
          <w:szCs w:val="20"/>
        </w:rPr>
      </w:pPr>
      <w:r w:rsidRPr="0002007A">
        <w:rPr>
          <w:rFonts w:ascii="Poppins" w:eastAsia="Times New Roman" w:hAnsi="Poppins" w:cs="Poppins"/>
          <w:color w:val="000000" w:themeColor="text1"/>
          <w:sz w:val="20"/>
          <w:szCs w:val="20"/>
        </w:rPr>
        <w:t>Any offer of appointment is always subject to:</w:t>
      </w:r>
    </w:p>
    <w:p w14:paraId="4046B387" w14:textId="156884FB" w:rsidR="00E811B1" w:rsidRPr="00E811B1" w:rsidRDefault="00E811B1" w:rsidP="00E811B1">
      <w:pPr>
        <w:pStyle w:val="ListParagraph"/>
        <w:numPr>
          <w:ilvl w:val="0"/>
          <w:numId w:val="19"/>
        </w:numPr>
        <w:ind w:right="-1054"/>
        <w:rPr>
          <w:rFonts w:ascii="Poppins" w:eastAsia="Times New Roman" w:hAnsi="Poppins" w:cs="Poppins"/>
          <w:color w:val="000000" w:themeColor="text1"/>
          <w:sz w:val="20"/>
          <w:szCs w:val="20"/>
        </w:rPr>
      </w:pPr>
      <w:r w:rsidRPr="00E811B1">
        <w:rPr>
          <w:rFonts w:ascii="Poppins" w:eastAsia="Times New Roman" w:hAnsi="Poppins" w:cs="Poppins"/>
          <w:color w:val="000000" w:themeColor="text1"/>
          <w:sz w:val="20"/>
          <w:szCs w:val="20"/>
        </w:rPr>
        <w:t>Occupational Health clearance</w:t>
      </w:r>
    </w:p>
    <w:p w14:paraId="362D4EE3" w14:textId="390E8B75" w:rsidR="00E811B1" w:rsidRPr="00E811B1" w:rsidRDefault="00E811B1" w:rsidP="00E811B1">
      <w:pPr>
        <w:pStyle w:val="ListParagraph"/>
        <w:numPr>
          <w:ilvl w:val="0"/>
          <w:numId w:val="19"/>
        </w:numPr>
        <w:ind w:right="-1054"/>
        <w:rPr>
          <w:rFonts w:ascii="Poppins" w:eastAsia="Times New Roman" w:hAnsi="Poppins" w:cs="Poppins"/>
          <w:color w:val="000000" w:themeColor="text1"/>
          <w:sz w:val="20"/>
          <w:szCs w:val="20"/>
        </w:rPr>
      </w:pPr>
      <w:r w:rsidRPr="00E811B1">
        <w:rPr>
          <w:rFonts w:ascii="Poppins" w:eastAsia="Times New Roman" w:hAnsi="Poppins" w:cs="Poppins"/>
          <w:color w:val="000000" w:themeColor="text1"/>
          <w:sz w:val="20"/>
          <w:szCs w:val="20"/>
        </w:rPr>
        <w:t>to satisfactory references and enhanced DBS checks</w:t>
      </w:r>
    </w:p>
    <w:p w14:paraId="7EC1A31D" w14:textId="659B9701" w:rsidR="0002007A" w:rsidRDefault="0002007A" w:rsidP="00A8377E">
      <w:pPr>
        <w:ind w:left="-1080" w:right="-1054"/>
        <w:rPr>
          <w:rFonts w:ascii="Poppins" w:eastAsia="Times New Roman" w:hAnsi="Poppins" w:cs="Poppins"/>
          <w:color w:val="000000" w:themeColor="text1"/>
          <w:sz w:val="20"/>
          <w:szCs w:val="20"/>
        </w:rPr>
      </w:pPr>
    </w:p>
    <w:p w14:paraId="7CC08AEC" w14:textId="77777777" w:rsidR="0002007A" w:rsidRPr="0002007A" w:rsidRDefault="0002007A" w:rsidP="0002007A">
      <w:pPr>
        <w:ind w:left="-1080" w:right="-1054"/>
        <w:rPr>
          <w:rFonts w:ascii="Poppins" w:eastAsia="Times New Roman" w:hAnsi="Poppins" w:cs="Poppins"/>
          <w:color w:val="000000" w:themeColor="text1"/>
          <w:sz w:val="20"/>
          <w:szCs w:val="20"/>
        </w:rPr>
      </w:pPr>
      <w:r w:rsidRPr="0002007A">
        <w:rPr>
          <w:rFonts w:ascii="Poppins" w:eastAsia="Times New Roman" w:hAnsi="Poppins" w:cs="Poppins"/>
          <w:color w:val="000000" w:themeColor="text1"/>
          <w:sz w:val="20"/>
          <w:szCs w:val="20"/>
        </w:rPr>
        <w:t>The post you are applying for is exempt from the Rehabilitation of Offenders Act 1974 and therefore you are required to declare any convictions, cautions, reprimands and final warnings that are not ‘protected’ (</w:t>
      </w:r>
      <w:proofErr w:type="spellStart"/>
      <w:r w:rsidRPr="0002007A">
        <w:rPr>
          <w:rFonts w:ascii="Poppins" w:eastAsia="Times New Roman" w:hAnsi="Poppins" w:cs="Poppins"/>
          <w:color w:val="000000" w:themeColor="text1"/>
          <w:sz w:val="20"/>
          <w:szCs w:val="20"/>
        </w:rPr>
        <w:t>ie</w:t>
      </w:r>
      <w:proofErr w:type="spellEnd"/>
      <w:r w:rsidRPr="0002007A">
        <w:rPr>
          <w:rFonts w:ascii="Poppins" w:eastAsia="Times New Roman" w:hAnsi="Poppins" w:cs="Poppins"/>
          <w:color w:val="000000" w:themeColor="text1"/>
          <w:sz w:val="20"/>
          <w:szCs w:val="20"/>
        </w:rPr>
        <w:t xml:space="preserve"> filtered out) as defined by the Rehabilitation of Offenders Act 1974 (Exceptions) order 1975 (as amended in 2013). The amendments to the Exceptions Order provide that certain’ spent’ convictions and cautions are 'protected' and are not subject to disclosure to employers and cannot be considered.</w:t>
      </w:r>
    </w:p>
    <w:p w14:paraId="019E88DB" w14:textId="77777777" w:rsidR="0002007A" w:rsidRPr="0002007A" w:rsidRDefault="0002007A" w:rsidP="0002007A">
      <w:pPr>
        <w:ind w:left="-1080" w:right="-1054"/>
        <w:rPr>
          <w:rFonts w:ascii="Poppins" w:eastAsia="Times New Roman" w:hAnsi="Poppins" w:cs="Poppins"/>
          <w:color w:val="000000" w:themeColor="text1"/>
          <w:sz w:val="20"/>
          <w:szCs w:val="20"/>
        </w:rPr>
      </w:pPr>
    </w:p>
    <w:p w14:paraId="1CFCEACA" w14:textId="39F4FC9F" w:rsidR="0002007A" w:rsidRPr="0002007A" w:rsidRDefault="0002007A" w:rsidP="0002007A">
      <w:pPr>
        <w:ind w:left="-1080" w:right="-1054"/>
        <w:rPr>
          <w:rFonts w:ascii="Poppins" w:eastAsia="Times New Roman" w:hAnsi="Poppins" w:cs="Poppins"/>
          <w:color w:val="000000" w:themeColor="text1"/>
          <w:sz w:val="20"/>
          <w:szCs w:val="20"/>
        </w:rPr>
      </w:pPr>
      <w:r w:rsidRPr="0002007A">
        <w:rPr>
          <w:rFonts w:ascii="Poppins" w:eastAsia="Times New Roman" w:hAnsi="Poppins" w:cs="Poppins"/>
          <w:color w:val="000000" w:themeColor="text1"/>
          <w:sz w:val="20"/>
          <w:szCs w:val="20"/>
        </w:rPr>
        <w:t>St Paul’s CE Primary School is committed to safeguarding and promoting the welfare of children, young people and vulnerable adults and expects all staff, visitors and volunteers to share this commitment. All appointments will be subject to satisfactory references and enhanced DBS checks.</w:t>
      </w:r>
    </w:p>
    <w:p w14:paraId="1DAEB55B" w14:textId="77777777" w:rsidR="00A8377E" w:rsidRPr="0002007A" w:rsidRDefault="00A8377E" w:rsidP="00A8377E">
      <w:pPr>
        <w:ind w:left="-1080" w:right="-1054"/>
        <w:rPr>
          <w:rFonts w:ascii="Poppins" w:eastAsia="Times New Roman" w:hAnsi="Poppins" w:cs="Poppins"/>
          <w:color w:val="000000" w:themeColor="text1"/>
          <w:sz w:val="20"/>
          <w:szCs w:val="20"/>
        </w:rPr>
      </w:pPr>
    </w:p>
    <w:p w14:paraId="2B387F21" w14:textId="77777777" w:rsidR="00AC5D7D" w:rsidRPr="00525908" w:rsidRDefault="00AC5D7D" w:rsidP="00AC5D7D">
      <w:pPr>
        <w:ind w:left="360"/>
        <w:rPr>
          <w:rFonts w:ascii="Arial" w:hAnsi="Arial" w:cs="Arial"/>
          <w:b/>
          <w:color w:val="000000" w:themeColor="text1"/>
          <w:sz w:val="22"/>
          <w:szCs w:val="22"/>
          <w:lang w:val="en-GB"/>
        </w:rPr>
      </w:pPr>
    </w:p>
    <w:sectPr w:rsidR="00AC5D7D" w:rsidRPr="00525908" w:rsidSect="00420ED0">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0450" w14:textId="77777777" w:rsidR="00684AEA" w:rsidRDefault="00684AEA" w:rsidP="00E21C3B">
      <w:r>
        <w:separator/>
      </w:r>
    </w:p>
  </w:endnote>
  <w:endnote w:type="continuationSeparator" w:id="0">
    <w:p w14:paraId="3D1702D9" w14:textId="77777777" w:rsidR="00684AEA" w:rsidRDefault="00684AEA" w:rsidP="00E2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7894068"/>
      <w:docPartObj>
        <w:docPartGallery w:val="Page Numbers (Bottom of Page)"/>
        <w:docPartUnique/>
      </w:docPartObj>
    </w:sdtPr>
    <w:sdtEndPr>
      <w:rPr>
        <w:rStyle w:val="PageNumber"/>
      </w:rPr>
    </w:sdtEndPr>
    <w:sdtContent>
      <w:p w14:paraId="66F4D83A" w14:textId="6ABDC211" w:rsidR="00D33C32" w:rsidRDefault="00D33C32" w:rsidP="00FC60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B0BAA4" w14:textId="77777777" w:rsidR="00D33C32" w:rsidRDefault="00D33C32" w:rsidP="00D33C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9148108"/>
      <w:docPartObj>
        <w:docPartGallery w:val="Page Numbers (Bottom of Page)"/>
        <w:docPartUnique/>
      </w:docPartObj>
    </w:sdtPr>
    <w:sdtEndPr>
      <w:rPr>
        <w:rStyle w:val="PageNumber"/>
      </w:rPr>
    </w:sdtEndPr>
    <w:sdtContent>
      <w:p w14:paraId="49C862FF" w14:textId="7F504614" w:rsidR="00D33C32" w:rsidRDefault="00D33C32" w:rsidP="00FC60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BA34B9" w14:textId="7C4DBD92" w:rsidR="00E21C3B" w:rsidRPr="00E21C3B" w:rsidRDefault="00E21C3B" w:rsidP="00D33C3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DFF7" w14:textId="77777777" w:rsidR="00684AEA" w:rsidRDefault="00684AEA" w:rsidP="00E21C3B">
      <w:r>
        <w:separator/>
      </w:r>
    </w:p>
  </w:footnote>
  <w:footnote w:type="continuationSeparator" w:id="0">
    <w:p w14:paraId="5551592D" w14:textId="77777777" w:rsidR="00684AEA" w:rsidRDefault="00684AEA" w:rsidP="00E2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0AB3"/>
    <w:multiLevelType w:val="hybridMultilevel"/>
    <w:tmpl w:val="D354F776"/>
    <w:lvl w:ilvl="0" w:tplc="A574EFC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22617"/>
    <w:multiLevelType w:val="hybridMultilevel"/>
    <w:tmpl w:val="124A256E"/>
    <w:lvl w:ilvl="0" w:tplc="EE561004">
      <w:start w:val="1"/>
      <w:numFmt w:val="lowerLetter"/>
      <w:lvlText w:val="%1)"/>
      <w:lvlJc w:val="left"/>
      <w:pPr>
        <w:ind w:left="720" w:hanging="360"/>
      </w:pPr>
      <w:rPr>
        <w:rFonts w:ascii="Times New Roman" w:hAnsi="Times New Roman" w:hint="default"/>
        <w:b w:val="0"/>
        <w:i w:val="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BA728E"/>
    <w:multiLevelType w:val="hybridMultilevel"/>
    <w:tmpl w:val="AE464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2B6340BD"/>
    <w:multiLevelType w:val="hybridMultilevel"/>
    <w:tmpl w:val="B51A54D6"/>
    <w:lvl w:ilvl="0" w:tplc="FFFFFFFF">
      <w:start w:val="1"/>
      <w:numFmt w:val="lowerLetter"/>
      <w:lvlText w:val="%1)"/>
      <w:lvlJc w:val="left"/>
      <w:pPr>
        <w:ind w:left="720" w:hanging="360"/>
      </w:pPr>
      <w:rPr>
        <w:rFonts w:ascii="Times New Roman" w:hAnsi="Times New Roman" w:hint="default"/>
        <w:b w:val="0"/>
        <w:i w:val="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8D53DD"/>
    <w:multiLevelType w:val="hybridMultilevel"/>
    <w:tmpl w:val="353C8C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C1979"/>
    <w:multiLevelType w:val="hybridMultilevel"/>
    <w:tmpl w:val="D63A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96F72"/>
    <w:multiLevelType w:val="hybridMultilevel"/>
    <w:tmpl w:val="387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965B1"/>
    <w:multiLevelType w:val="hybridMultilevel"/>
    <w:tmpl w:val="2C9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03B1D"/>
    <w:multiLevelType w:val="hybridMultilevel"/>
    <w:tmpl w:val="31063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B4DDA"/>
    <w:multiLevelType w:val="hybridMultilevel"/>
    <w:tmpl w:val="AF90B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45801"/>
    <w:multiLevelType w:val="hybridMultilevel"/>
    <w:tmpl w:val="F208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10491"/>
    <w:multiLevelType w:val="hybridMultilevel"/>
    <w:tmpl w:val="DB9E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F59E2"/>
    <w:multiLevelType w:val="hybridMultilevel"/>
    <w:tmpl w:val="0742B5DE"/>
    <w:lvl w:ilvl="0" w:tplc="EE561004">
      <w:start w:val="1"/>
      <w:numFmt w:val="lowerLetter"/>
      <w:lvlText w:val="%1)"/>
      <w:lvlJc w:val="left"/>
      <w:pPr>
        <w:ind w:left="720" w:hanging="360"/>
      </w:pPr>
      <w:rPr>
        <w:rFonts w:ascii="Times New Roman" w:hAnsi="Times New Roman" w:hint="default"/>
        <w:b w:val="0"/>
        <w:i w:val="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965CC2"/>
    <w:multiLevelType w:val="hybridMultilevel"/>
    <w:tmpl w:val="79D2025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C1B26"/>
    <w:multiLevelType w:val="hybridMultilevel"/>
    <w:tmpl w:val="5F48A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30F79"/>
    <w:multiLevelType w:val="hybridMultilevel"/>
    <w:tmpl w:val="9004781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14EFA"/>
    <w:multiLevelType w:val="hybridMultilevel"/>
    <w:tmpl w:val="24ECB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BD0D69"/>
    <w:multiLevelType w:val="hybridMultilevel"/>
    <w:tmpl w:val="0F70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53760"/>
    <w:multiLevelType w:val="hybridMultilevel"/>
    <w:tmpl w:val="FCDADC86"/>
    <w:lvl w:ilvl="0" w:tplc="6526E1A4">
      <w:start w:val="1"/>
      <w:numFmt w:val="lowerLetter"/>
      <w:lvlText w:val="%1)"/>
      <w:lvlJc w:val="left"/>
      <w:pPr>
        <w:ind w:left="720" w:hanging="360"/>
      </w:pPr>
      <w:rPr>
        <w:rFonts w:ascii="Times New Roman" w:hAnsi="Times New Roman" w:hint="default"/>
        <w:b w:val="0"/>
        <w:i w:val="0"/>
        <w:sz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7A55B8"/>
    <w:multiLevelType w:val="hybridMultilevel"/>
    <w:tmpl w:val="62E2E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912DD"/>
    <w:multiLevelType w:val="hybridMultilevel"/>
    <w:tmpl w:val="CA50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D3F34"/>
    <w:multiLevelType w:val="hybridMultilevel"/>
    <w:tmpl w:val="6F385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910B2"/>
    <w:multiLevelType w:val="hybridMultilevel"/>
    <w:tmpl w:val="2D2438B6"/>
    <w:lvl w:ilvl="0" w:tplc="EE561004">
      <w:start w:val="1"/>
      <w:numFmt w:val="lowerLetter"/>
      <w:lvlText w:val="%1)"/>
      <w:lvlJc w:val="left"/>
      <w:pPr>
        <w:ind w:left="720" w:hanging="360"/>
      </w:pPr>
      <w:rPr>
        <w:rFonts w:ascii="Times New Roman" w:hAnsi="Times New Roman" w:hint="default"/>
        <w:b w:val="0"/>
        <w:i w:val="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A832A0"/>
    <w:multiLevelType w:val="hybridMultilevel"/>
    <w:tmpl w:val="11A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412F41"/>
    <w:multiLevelType w:val="hybridMultilevel"/>
    <w:tmpl w:val="121E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420659">
    <w:abstractNumId w:val="16"/>
  </w:num>
  <w:num w:numId="2" w16cid:durableId="777988216">
    <w:abstractNumId w:val="17"/>
  </w:num>
  <w:num w:numId="3" w16cid:durableId="1562522040">
    <w:abstractNumId w:val="6"/>
  </w:num>
  <w:num w:numId="4" w16cid:durableId="990720113">
    <w:abstractNumId w:val="23"/>
  </w:num>
  <w:num w:numId="5" w16cid:durableId="854222284">
    <w:abstractNumId w:val="7"/>
  </w:num>
  <w:num w:numId="6" w16cid:durableId="1868177941">
    <w:abstractNumId w:val="20"/>
  </w:num>
  <w:num w:numId="7" w16cid:durableId="2120056763">
    <w:abstractNumId w:val="0"/>
  </w:num>
  <w:num w:numId="8" w16cid:durableId="221253529">
    <w:abstractNumId w:val="10"/>
  </w:num>
  <w:num w:numId="9" w16cid:durableId="694960199">
    <w:abstractNumId w:val="14"/>
  </w:num>
  <w:num w:numId="10" w16cid:durableId="1276787642">
    <w:abstractNumId w:val="24"/>
  </w:num>
  <w:num w:numId="11" w16cid:durableId="1790271759">
    <w:abstractNumId w:val="9"/>
  </w:num>
  <w:num w:numId="12" w16cid:durableId="286274963">
    <w:abstractNumId w:val="5"/>
  </w:num>
  <w:num w:numId="13" w16cid:durableId="1875461509">
    <w:abstractNumId w:val="8"/>
  </w:num>
  <w:num w:numId="14" w16cid:durableId="806823061">
    <w:abstractNumId w:val="11"/>
  </w:num>
  <w:num w:numId="15" w16cid:durableId="1666742858">
    <w:abstractNumId w:val="21"/>
  </w:num>
  <w:num w:numId="16" w16cid:durableId="993754725">
    <w:abstractNumId w:val="19"/>
  </w:num>
  <w:num w:numId="17" w16cid:durableId="796265891">
    <w:abstractNumId w:val="13"/>
  </w:num>
  <w:num w:numId="18" w16cid:durableId="2144690175">
    <w:abstractNumId w:val="15"/>
  </w:num>
  <w:num w:numId="19" w16cid:durableId="931357833">
    <w:abstractNumId w:val="2"/>
  </w:num>
  <w:num w:numId="20" w16cid:durableId="1039090606">
    <w:abstractNumId w:val="4"/>
  </w:num>
  <w:num w:numId="21" w16cid:durableId="739400912">
    <w:abstractNumId w:val="18"/>
  </w:num>
  <w:num w:numId="22" w16cid:durableId="1703749090">
    <w:abstractNumId w:val="3"/>
  </w:num>
  <w:num w:numId="23" w16cid:durableId="1899583136">
    <w:abstractNumId w:val="12"/>
  </w:num>
  <w:num w:numId="24" w16cid:durableId="1842966718">
    <w:abstractNumId w:val="1"/>
  </w:num>
  <w:num w:numId="25" w16cid:durableId="9543367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DE"/>
    <w:rsid w:val="00005771"/>
    <w:rsid w:val="0002007A"/>
    <w:rsid w:val="00093D97"/>
    <w:rsid w:val="000C6449"/>
    <w:rsid w:val="00133DC5"/>
    <w:rsid w:val="001448F7"/>
    <w:rsid w:val="00152452"/>
    <w:rsid w:val="001539D4"/>
    <w:rsid w:val="001868D3"/>
    <w:rsid w:val="001F6FB6"/>
    <w:rsid w:val="002464C8"/>
    <w:rsid w:val="00267042"/>
    <w:rsid w:val="00280366"/>
    <w:rsid w:val="002C6BDE"/>
    <w:rsid w:val="00337B1D"/>
    <w:rsid w:val="00345452"/>
    <w:rsid w:val="0035241E"/>
    <w:rsid w:val="0036761A"/>
    <w:rsid w:val="00391338"/>
    <w:rsid w:val="003A2483"/>
    <w:rsid w:val="003B4FA2"/>
    <w:rsid w:val="003D6341"/>
    <w:rsid w:val="00420ED0"/>
    <w:rsid w:val="00435CF1"/>
    <w:rsid w:val="004559B8"/>
    <w:rsid w:val="00465416"/>
    <w:rsid w:val="004D20B5"/>
    <w:rsid w:val="00523DA3"/>
    <w:rsid w:val="00525908"/>
    <w:rsid w:val="005533FD"/>
    <w:rsid w:val="005B0744"/>
    <w:rsid w:val="005B0964"/>
    <w:rsid w:val="005B326F"/>
    <w:rsid w:val="005B5618"/>
    <w:rsid w:val="005E0CDD"/>
    <w:rsid w:val="006239F9"/>
    <w:rsid w:val="00626E40"/>
    <w:rsid w:val="006333B4"/>
    <w:rsid w:val="006727AB"/>
    <w:rsid w:val="00684AEA"/>
    <w:rsid w:val="00692593"/>
    <w:rsid w:val="006B4137"/>
    <w:rsid w:val="006E5C7E"/>
    <w:rsid w:val="00702271"/>
    <w:rsid w:val="00733D28"/>
    <w:rsid w:val="00782367"/>
    <w:rsid w:val="00852371"/>
    <w:rsid w:val="008B09EF"/>
    <w:rsid w:val="008E1920"/>
    <w:rsid w:val="00935E16"/>
    <w:rsid w:val="00945917"/>
    <w:rsid w:val="00954B8D"/>
    <w:rsid w:val="0096305B"/>
    <w:rsid w:val="009B487F"/>
    <w:rsid w:val="009F7244"/>
    <w:rsid w:val="00A26AFC"/>
    <w:rsid w:val="00A67A73"/>
    <w:rsid w:val="00A8377E"/>
    <w:rsid w:val="00AA37D1"/>
    <w:rsid w:val="00AB18DE"/>
    <w:rsid w:val="00AC5D7D"/>
    <w:rsid w:val="00B25CAE"/>
    <w:rsid w:val="00B32ED3"/>
    <w:rsid w:val="00B84D5E"/>
    <w:rsid w:val="00BA5668"/>
    <w:rsid w:val="00BC6075"/>
    <w:rsid w:val="00C21082"/>
    <w:rsid w:val="00C34292"/>
    <w:rsid w:val="00C55118"/>
    <w:rsid w:val="00C622C0"/>
    <w:rsid w:val="00C96607"/>
    <w:rsid w:val="00C975DA"/>
    <w:rsid w:val="00CC0200"/>
    <w:rsid w:val="00CF5195"/>
    <w:rsid w:val="00D33C32"/>
    <w:rsid w:val="00D35294"/>
    <w:rsid w:val="00E02BED"/>
    <w:rsid w:val="00E21C3B"/>
    <w:rsid w:val="00E238E9"/>
    <w:rsid w:val="00E50034"/>
    <w:rsid w:val="00E811B1"/>
    <w:rsid w:val="00F01261"/>
    <w:rsid w:val="00F26790"/>
    <w:rsid w:val="00F50308"/>
    <w:rsid w:val="00F51EC3"/>
    <w:rsid w:val="00F749E5"/>
    <w:rsid w:val="00F9123D"/>
    <w:rsid w:val="00F92ED3"/>
    <w:rsid w:val="00FB0AAD"/>
    <w:rsid w:val="00FC02E2"/>
    <w:rsid w:val="00FD1279"/>
    <w:rsid w:val="00FF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58039"/>
  <w14:defaultImageDpi w14:val="300"/>
  <w15:docId w15:val="{CA0E069E-1F64-4570-AE40-2ACF1360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452"/>
    <w:pPr>
      <w:ind w:left="720"/>
      <w:contextualSpacing/>
    </w:pPr>
  </w:style>
  <w:style w:type="paragraph" w:styleId="BalloonText">
    <w:name w:val="Balloon Text"/>
    <w:basedOn w:val="Normal"/>
    <w:link w:val="BalloonTextChar"/>
    <w:uiPriority w:val="99"/>
    <w:semiHidden/>
    <w:unhideWhenUsed/>
    <w:rsid w:val="00B25C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CAE"/>
    <w:rPr>
      <w:rFonts w:ascii="Lucida Grande" w:hAnsi="Lucida Grande" w:cs="Lucida Grande"/>
      <w:sz w:val="18"/>
      <w:szCs w:val="18"/>
    </w:rPr>
  </w:style>
  <w:style w:type="table" w:styleId="TableGrid">
    <w:name w:val="Table Grid"/>
    <w:basedOn w:val="TableNormal"/>
    <w:uiPriority w:val="59"/>
    <w:rsid w:val="00AC5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C3B"/>
    <w:pPr>
      <w:tabs>
        <w:tab w:val="center" w:pos="4513"/>
        <w:tab w:val="right" w:pos="9026"/>
      </w:tabs>
    </w:pPr>
  </w:style>
  <w:style w:type="character" w:customStyle="1" w:styleId="HeaderChar">
    <w:name w:val="Header Char"/>
    <w:basedOn w:val="DefaultParagraphFont"/>
    <w:link w:val="Header"/>
    <w:uiPriority w:val="99"/>
    <w:rsid w:val="00E21C3B"/>
  </w:style>
  <w:style w:type="paragraph" w:styleId="Footer">
    <w:name w:val="footer"/>
    <w:basedOn w:val="Normal"/>
    <w:link w:val="FooterChar"/>
    <w:uiPriority w:val="99"/>
    <w:unhideWhenUsed/>
    <w:rsid w:val="00E21C3B"/>
    <w:pPr>
      <w:tabs>
        <w:tab w:val="center" w:pos="4513"/>
        <w:tab w:val="right" w:pos="9026"/>
      </w:tabs>
    </w:pPr>
  </w:style>
  <w:style w:type="character" w:customStyle="1" w:styleId="FooterChar">
    <w:name w:val="Footer Char"/>
    <w:basedOn w:val="DefaultParagraphFont"/>
    <w:link w:val="Footer"/>
    <w:uiPriority w:val="99"/>
    <w:rsid w:val="00E21C3B"/>
  </w:style>
  <w:style w:type="character" w:styleId="PageNumber">
    <w:name w:val="page number"/>
    <w:basedOn w:val="DefaultParagraphFont"/>
    <w:uiPriority w:val="99"/>
    <w:semiHidden/>
    <w:unhideWhenUsed/>
    <w:rsid w:val="00D3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1293</Words>
  <Characters>7374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Paul's Primary School</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Wright</dc:creator>
  <cp:keywords/>
  <dc:description/>
  <cp:lastModifiedBy>Louise Butt</cp:lastModifiedBy>
  <cp:revision>2</cp:revision>
  <cp:lastPrinted>2024-06-18T13:49:00Z</cp:lastPrinted>
  <dcterms:created xsi:type="dcterms:W3CDTF">2024-08-27T11:03:00Z</dcterms:created>
  <dcterms:modified xsi:type="dcterms:W3CDTF">2024-08-27T11:03:00Z</dcterms:modified>
</cp:coreProperties>
</file>